
<file path=[Content_Types].xml><?xml version="1.0" encoding="utf-8"?>
<Types xmlns="http://schemas.openxmlformats.org/package/2006/content-types">
  <Override PartName="/word/footnotes.xml" ContentType="application/vnd.openxmlformats-officedocument.wordprocessingml.footnot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7AF" w:rsidRPr="008B4684" w:rsidRDefault="006447AF" w:rsidP="006447AF">
      <w:pPr>
        <w:contextualSpacing/>
        <w:jc w:val="center"/>
        <w:rPr>
          <w:b/>
          <w:sz w:val="28"/>
          <w:szCs w:val="28"/>
        </w:rPr>
      </w:pPr>
      <w:r w:rsidRPr="008B4684">
        <w:rPr>
          <w:b/>
          <w:sz w:val="28"/>
          <w:szCs w:val="28"/>
          <w:lang w:val="id-ID"/>
        </w:rPr>
        <w:t xml:space="preserve">EFEK SUPLEMENTASI TABLET Fe + VITAMIN C DAN OBAT CACING TERHADAP PERUBAHAN KADAR HAEMOGLOBIN PADA REMAJA YANG MENGALAMI ANEMIA DI MA DARUL IMAD KECAMATAN </w:t>
      </w:r>
      <w:r w:rsidRPr="008B4684">
        <w:rPr>
          <w:b/>
          <w:sz w:val="28"/>
          <w:szCs w:val="28"/>
        </w:rPr>
        <w:t xml:space="preserve"> </w:t>
      </w:r>
      <w:r w:rsidRPr="008B4684">
        <w:rPr>
          <w:b/>
          <w:sz w:val="28"/>
          <w:szCs w:val="28"/>
          <w:lang w:val="id-ID"/>
        </w:rPr>
        <w:t>TATAH</w:t>
      </w:r>
      <w:r w:rsidRPr="008B4684">
        <w:rPr>
          <w:b/>
          <w:sz w:val="28"/>
          <w:szCs w:val="28"/>
        </w:rPr>
        <w:t xml:space="preserve"> </w:t>
      </w:r>
      <w:r w:rsidRPr="008B4684">
        <w:rPr>
          <w:b/>
          <w:sz w:val="28"/>
          <w:szCs w:val="28"/>
          <w:lang w:val="id-ID"/>
        </w:rPr>
        <w:t>MAKMUR</w:t>
      </w:r>
      <w:r w:rsidRPr="008B4684">
        <w:rPr>
          <w:b/>
          <w:sz w:val="28"/>
          <w:szCs w:val="28"/>
        </w:rPr>
        <w:t xml:space="preserve"> </w:t>
      </w:r>
      <w:r w:rsidRPr="008B4684">
        <w:rPr>
          <w:b/>
          <w:sz w:val="28"/>
          <w:szCs w:val="28"/>
          <w:lang w:val="id-ID"/>
        </w:rPr>
        <w:t xml:space="preserve">KABUPATEN BANJAR </w:t>
      </w:r>
      <w:r w:rsidRPr="008B4684">
        <w:rPr>
          <w:b/>
          <w:sz w:val="28"/>
          <w:szCs w:val="28"/>
        </w:rPr>
        <w:t xml:space="preserve"> </w:t>
      </w:r>
      <w:r w:rsidRPr="008B4684">
        <w:rPr>
          <w:b/>
          <w:sz w:val="28"/>
          <w:szCs w:val="28"/>
          <w:lang w:val="id-ID"/>
        </w:rPr>
        <w:t xml:space="preserve">TAHUN 2013 </w:t>
      </w:r>
    </w:p>
    <w:p w:rsidR="006447AF" w:rsidRPr="008B4684" w:rsidRDefault="006447AF" w:rsidP="006447AF">
      <w:pPr>
        <w:rPr>
          <w:sz w:val="24"/>
          <w:szCs w:val="24"/>
        </w:rPr>
      </w:pPr>
    </w:p>
    <w:p w:rsidR="006447AF" w:rsidRDefault="006447AF" w:rsidP="006447AF">
      <w:pPr>
        <w:jc w:val="center"/>
        <w:rPr>
          <w:b/>
          <w:sz w:val="24"/>
          <w:szCs w:val="24"/>
          <w:vertAlign w:val="superscript"/>
        </w:rPr>
      </w:pPr>
      <w:r w:rsidRPr="008B4684">
        <w:rPr>
          <w:b/>
          <w:sz w:val="24"/>
          <w:szCs w:val="24"/>
        </w:rPr>
        <w:t>Mukhtar</w:t>
      </w:r>
      <w:r w:rsidRPr="008B4684">
        <w:rPr>
          <w:b/>
          <w:sz w:val="24"/>
          <w:szCs w:val="24"/>
          <w:vertAlign w:val="superscript"/>
        </w:rPr>
        <w:t>1</w:t>
      </w:r>
      <w:r w:rsidRPr="008B4684">
        <w:rPr>
          <w:b/>
          <w:sz w:val="24"/>
          <w:szCs w:val="24"/>
        </w:rPr>
        <w:t>, Rusmilawaty</w:t>
      </w:r>
      <w:r w:rsidRPr="008B4684">
        <w:rPr>
          <w:b/>
          <w:sz w:val="24"/>
          <w:szCs w:val="24"/>
          <w:vertAlign w:val="superscript"/>
        </w:rPr>
        <w:t>2</w:t>
      </w:r>
      <w:r w:rsidRPr="008B4684">
        <w:rPr>
          <w:b/>
          <w:sz w:val="24"/>
          <w:szCs w:val="24"/>
        </w:rPr>
        <w:t>, Yuniarti</w:t>
      </w:r>
      <w:r w:rsidRPr="008B4684">
        <w:rPr>
          <w:b/>
          <w:sz w:val="24"/>
          <w:szCs w:val="24"/>
          <w:vertAlign w:val="superscript"/>
        </w:rPr>
        <w:t>2</w:t>
      </w:r>
    </w:p>
    <w:p w:rsidR="006447AF" w:rsidRPr="008B4684" w:rsidRDefault="006447AF" w:rsidP="006447AF">
      <w:pPr>
        <w:jc w:val="center"/>
        <w:rPr>
          <w:b/>
          <w:sz w:val="24"/>
          <w:szCs w:val="24"/>
        </w:rPr>
      </w:pPr>
    </w:p>
    <w:p w:rsidR="006447AF" w:rsidRDefault="006447AF" w:rsidP="006447AF">
      <w:pPr>
        <w:jc w:val="center"/>
        <w:rPr>
          <w:b/>
          <w:sz w:val="24"/>
          <w:szCs w:val="24"/>
        </w:rPr>
      </w:pPr>
      <w:r w:rsidRPr="008B4684">
        <w:rPr>
          <w:b/>
          <w:sz w:val="24"/>
          <w:szCs w:val="24"/>
        </w:rPr>
        <w:t>ABSTRAK</w:t>
      </w:r>
    </w:p>
    <w:p w:rsidR="006447AF" w:rsidRPr="008B4684" w:rsidRDefault="006447AF" w:rsidP="006447AF">
      <w:pPr>
        <w:jc w:val="center"/>
        <w:rPr>
          <w:b/>
          <w:sz w:val="24"/>
          <w:szCs w:val="24"/>
        </w:rPr>
      </w:pPr>
    </w:p>
    <w:p w:rsidR="006447AF" w:rsidRPr="008B4684" w:rsidRDefault="006447AF" w:rsidP="006447AF">
      <w:pPr>
        <w:autoSpaceDE w:val="0"/>
        <w:autoSpaceDN w:val="0"/>
        <w:adjustRightInd w:val="0"/>
        <w:ind w:firstLine="567"/>
        <w:contextualSpacing/>
        <w:jc w:val="both"/>
        <w:rPr>
          <w:sz w:val="24"/>
          <w:szCs w:val="24"/>
        </w:rPr>
      </w:pPr>
      <w:r w:rsidRPr="008B4684">
        <w:rPr>
          <w:sz w:val="24"/>
          <w:szCs w:val="24"/>
          <w:lang w:val="id-ID"/>
        </w:rPr>
        <w:t xml:space="preserve">Remaja putri mudah terserang anemia karena lebih banyak mengkonsumsi makanan nabati yang kandungan zat besinya sedikit, dibandingkan dengan makanan hewani, sehingga kebutuhan zat besi tidak terpenuhi. </w:t>
      </w:r>
      <w:r w:rsidRPr="008B4684">
        <w:rPr>
          <w:sz w:val="24"/>
          <w:szCs w:val="24"/>
        </w:rPr>
        <w:t xml:space="preserve">Remaja purti biasanya ingin tampil langsing sehingga membatasi asupan makanan. Setiap hari manusia kehilangan zat besi 0,6 mg yang diekskresi, khususnya melalui feses (tinja). Remaja putri mengalami haid tiap bulan, dimana kehilangan zat besi 1,3 mg perhari, sehingga kebutuhan zat besi lebih banyak daripada pria. </w:t>
      </w:r>
    </w:p>
    <w:p w:rsidR="006447AF" w:rsidRPr="008B4684" w:rsidRDefault="006447AF" w:rsidP="006447AF">
      <w:pPr>
        <w:autoSpaceDE w:val="0"/>
        <w:autoSpaceDN w:val="0"/>
        <w:adjustRightInd w:val="0"/>
        <w:ind w:firstLine="567"/>
        <w:contextualSpacing/>
        <w:jc w:val="both"/>
        <w:rPr>
          <w:sz w:val="24"/>
          <w:szCs w:val="24"/>
        </w:rPr>
      </w:pPr>
      <w:r w:rsidRPr="008B4684">
        <w:rPr>
          <w:sz w:val="24"/>
          <w:szCs w:val="24"/>
        </w:rPr>
        <w:t>Penelitian ini bertujuan mengetahui efek suplementasi tablet fe + vitamin c dan obat cacing terhadap perubahan kadar haemoglobin pada remaja putri yang mengalami anemia di MA Darul Imad Kecamatan Tatah Makmur Kabupaten Banjar tahun 2013.</w:t>
      </w:r>
    </w:p>
    <w:p w:rsidR="006447AF" w:rsidRPr="008B4684" w:rsidRDefault="006447AF" w:rsidP="006447AF">
      <w:pPr>
        <w:autoSpaceDE w:val="0"/>
        <w:autoSpaceDN w:val="0"/>
        <w:adjustRightInd w:val="0"/>
        <w:ind w:firstLine="567"/>
        <w:contextualSpacing/>
        <w:jc w:val="both"/>
        <w:rPr>
          <w:sz w:val="24"/>
          <w:szCs w:val="24"/>
          <w:lang w:val="id-ID"/>
        </w:rPr>
      </w:pPr>
      <w:r w:rsidRPr="008B4684">
        <w:rPr>
          <w:sz w:val="24"/>
          <w:szCs w:val="24"/>
        </w:rPr>
        <w:t>Rancangan penelitian ini adalah Quasi eksprimen untuk melihat efek suplementasi tablet Fe + vitamin C dan obat cacing terhadap perubahan kadar haemoglobin pada remaja putri yang mengalami anemia. Populasi penelitian adalah remaja putri yang mengalami anemia di MA Darul Imad Kecamatan Tatah Makmur Kabupaten Banjar Tahun 2012. Sampel berjumlah 50 orang dan dibagi dalam 2 kelompok perlakuan (kelompok suplemen tablet Fe + vitamin C dan kelompok suplemen tablet Fe + obat cacing).</w:t>
      </w:r>
      <w:r w:rsidRPr="008B4684">
        <w:rPr>
          <w:sz w:val="24"/>
          <w:szCs w:val="24"/>
          <w:lang w:val="id-ID"/>
        </w:rPr>
        <w:t xml:space="preserve"> Analisa menggunakan uji statistik t Test dan paired independent sampel t test</w:t>
      </w:r>
    </w:p>
    <w:p w:rsidR="006447AF" w:rsidRDefault="006447AF" w:rsidP="006447AF">
      <w:pPr>
        <w:autoSpaceDE w:val="0"/>
        <w:autoSpaceDN w:val="0"/>
        <w:adjustRightInd w:val="0"/>
        <w:ind w:firstLine="567"/>
        <w:contextualSpacing/>
        <w:jc w:val="both"/>
        <w:rPr>
          <w:sz w:val="24"/>
          <w:szCs w:val="24"/>
        </w:rPr>
      </w:pPr>
      <w:r w:rsidRPr="008B4684">
        <w:rPr>
          <w:sz w:val="24"/>
          <w:szCs w:val="24"/>
          <w:lang w:val="id-ID"/>
        </w:rPr>
        <w:t>Hasil ditemukan adanya perbedaan kadar haemoglobin pada kelompok perlakuan I ( Fe dan Vit C), p = 0,032 dan tidak ada perbedaan rata-rata kadar haemoglobin pada pelakuan II ( Fe dan obat cacing), p = 0,525. Kelompok perlakuan I mengalami peningkatan kadar Hb sebesar 0,5</w:t>
      </w:r>
      <w:r w:rsidRPr="008B4684">
        <w:rPr>
          <w:sz w:val="24"/>
          <w:szCs w:val="24"/>
        </w:rPr>
        <w:t xml:space="preserve"> gr/dl se</w:t>
      </w:r>
      <w:r w:rsidRPr="008B4684">
        <w:rPr>
          <w:sz w:val="24"/>
          <w:szCs w:val="24"/>
          <w:lang w:val="id-ID"/>
        </w:rPr>
        <w:t>dang</w:t>
      </w:r>
      <w:r w:rsidRPr="008B4684">
        <w:rPr>
          <w:sz w:val="24"/>
          <w:szCs w:val="24"/>
        </w:rPr>
        <w:t>kan</w:t>
      </w:r>
      <w:r w:rsidRPr="008B4684">
        <w:rPr>
          <w:sz w:val="24"/>
          <w:szCs w:val="24"/>
          <w:lang w:val="id-ID"/>
        </w:rPr>
        <w:t xml:space="preserve"> pada kelompok perlakuan II mengalami peningkatan kadar Hb sebesar 0,2</w:t>
      </w:r>
      <w:r w:rsidRPr="008B4684">
        <w:rPr>
          <w:sz w:val="24"/>
          <w:szCs w:val="24"/>
        </w:rPr>
        <w:t xml:space="preserve"> gr/dl</w:t>
      </w:r>
      <w:r w:rsidRPr="008B4684">
        <w:rPr>
          <w:sz w:val="24"/>
          <w:szCs w:val="24"/>
          <w:lang w:val="id-ID"/>
        </w:rPr>
        <w:t xml:space="preserve">. </w:t>
      </w:r>
    </w:p>
    <w:p w:rsidR="006447AF" w:rsidRDefault="006447AF" w:rsidP="006447AF">
      <w:pPr>
        <w:autoSpaceDE w:val="0"/>
        <w:autoSpaceDN w:val="0"/>
        <w:adjustRightInd w:val="0"/>
        <w:contextualSpacing/>
        <w:jc w:val="both"/>
        <w:rPr>
          <w:sz w:val="24"/>
          <w:szCs w:val="24"/>
        </w:rPr>
      </w:pPr>
    </w:p>
    <w:p w:rsidR="006447AF" w:rsidRDefault="006447AF" w:rsidP="006447AF">
      <w:pPr>
        <w:jc w:val="both"/>
        <w:rPr>
          <w:b/>
          <w:sz w:val="24"/>
          <w:szCs w:val="24"/>
        </w:rPr>
        <w:sectPr w:rsidR="006447AF" w:rsidSect="0015034D">
          <w:footerReference w:type="default" r:id="rId7"/>
          <w:type w:val="continuous"/>
          <w:pgSz w:w="11907" w:h="16840" w:code="9"/>
          <w:pgMar w:top="1418" w:right="1701" w:bottom="1418" w:left="1701" w:header="709" w:footer="709" w:gutter="0"/>
          <w:cols w:space="708"/>
          <w:docGrid w:linePitch="360"/>
        </w:sectPr>
      </w:pPr>
    </w:p>
    <w:p w:rsidR="006447AF" w:rsidRPr="008B4684" w:rsidRDefault="006447AF" w:rsidP="006447AF">
      <w:pPr>
        <w:jc w:val="both"/>
        <w:rPr>
          <w:b/>
          <w:sz w:val="24"/>
          <w:szCs w:val="24"/>
        </w:rPr>
      </w:pPr>
      <w:r w:rsidRPr="008B4684">
        <w:rPr>
          <w:b/>
          <w:sz w:val="24"/>
          <w:szCs w:val="24"/>
        </w:rPr>
        <w:lastRenderedPageBreak/>
        <w:t>PENDAHULUAN</w:t>
      </w:r>
    </w:p>
    <w:p w:rsidR="006447AF" w:rsidRPr="008B4684" w:rsidRDefault="006447AF" w:rsidP="006447AF">
      <w:pPr>
        <w:ind w:firstLine="567"/>
        <w:jc w:val="both"/>
        <w:rPr>
          <w:sz w:val="24"/>
          <w:szCs w:val="24"/>
        </w:rPr>
      </w:pPr>
      <w:r w:rsidRPr="008B4684">
        <w:rPr>
          <w:sz w:val="24"/>
          <w:szCs w:val="24"/>
        </w:rPr>
        <w:t>Remaja putri merupakan salah satu kelompok yang rawan menderita anemia. Di Indonesia, prevalensi anemia masih cukup tinggi. ini pernah ditunjukkan Depkes (2005) di mana penderita anemia pada remaja putri berjumlah 26,50 %. Tidak jauh berbeda dengan pernyataan Regional Office SEARO yang menyatakan bahwa 25 - 40% remaja putri menjadi penderita anemia defisiensi zat besi tingkat ringan sampai berat di Asia Tenggara. Berdasarkan Survei Rumah Tangga (1995), prevalensi anemia remaja pu</w:t>
      </w:r>
      <w:r>
        <w:rPr>
          <w:sz w:val="24"/>
          <w:szCs w:val="24"/>
        </w:rPr>
        <w:t xml:space="preserve">tri di Indonesia adalah 57,1% </w:t>
      </w:r>
      <w:r w:rsidRPr="000F5D03">
        <w:rPr>
          <w:sz w:val="24"/>
          <w:szCs w:val="24"/>
          <w:vertAlign w:val="superscript"/>
        </w:rPr>
        <w:t>1</w:t>
      </w:r>
      <w:r w:rsidRPr="008B4684">
        <w:rPr>
          <w:sz w:val="24"/>
          <w:szCs w:val="24"/>
        </w:rPr>
        <w:t>.</w:t>
      </w:r>
    </w:p>
    <w:p w:rsidR="006447AF" w:rsidRPr="008B4684" w:rsidRDefault="006447AF" w:rsidP="006447AF">
      <w:pPr>
        <w:ind w:firstLine="567"/>
        <w:jc w:val="both"/>
        <w:rPr>
          <w:sz w:val="24"/>
          <w:szCs w:val="24"/>
        </w:rPr>
      </w:pPr>
      <w:r w:rsidRPr="008B4684">
        <w:rPr>
          <w:sz w:val="24"/>
          <w:szCs w:val="24"/>
        </w:rPr>
        <w:lastRenderedPageBreak/>
        <w:t>Penyebab utama anemia gizi pada remaja putri adalah karena kurangnya asupan zat gizi melalui makanan, sementara kebutuhan zat besi relative tinggi untuk kebutuhan dan menstruasi. Kehilangan zat besi  diatas rata-rata dapat terjadi pada remaja putri dengan pola haid yang lebih banyak dan waktunya lebih panjang. Meningkatnya kebutuhan bila diiringi kurangnya asupan zat besi dapat mengakibatkan remaja putri rawan terhadap rendahnya kadar haemoglobin</w:t>
      </w:r>
      <w:r w:rsidRPr="000F5D03">
        <w:rPr>
          <w:sz w:val="24"/>
          <w:szCs w:val="24"/>
          <w:vertAlign w:val="superscript"/>
        </w:rPr>
        <w:t>2</w:t>
      </w:r>
      <w:r w:rsidRPr="008B4684">
        <w:rPr>
          <w:sz w:val="24"/>
          <w:szCs w:val="24"/>
        </w:rPr>
        <w:t>.</w:t>
      </w:r>
    </w:p>
    <w:p w:rsidR="006447AF" w:rsidRPr="008B4684" w:rsidRDefault="006447AF" w:rsidP="006447AF">
      <w:pPr>
        <w:ind w:firstLine="567"/>
        <w:jc w:val="both"/>
        <w:rPr>
          <w:sz w:val="24"/>
          <w:szCs w:val="24"/>
        </w:rPr>
      </w:pPr>
      <w:r w:rsidRPr="008B4684">
        <w:rPr>
          <w:sz w:val="24"/>
          <w:szCs w:val="24"/>
        </w:rPr>
        <w:t xml:space="preserve">Remaja putri mudah terserang anemia karena lebih banyak mengkonsumsi makanan nabati yang </w:t>
      </w:r>
      <w:r w:rsidRPr="008B4684">
        <w:rPr>
          <w:sz w:val="24"/>
          <w:szCs w:val="24"/>
        </w:rPr>
        <w:lastRenderedPageBreak/>
        <w:t xml:space="preserve">kandungannya zat besi sedikit, dibandingkan dengan makanan hewani, sehingga kebutuhan zat besi tidak terpenuhi. Remaja purti biasanya ingin tampil langsing sehingga membatasi asupan makanan. Setiap hari manusia kehilangan zat besi 0,6 mg yang diekskresi, khususnya melalui feses (tinja). Remaja putri mengalami haid tiap bulan, dimana kehilangan zat besi 1,3 mg perhari, sehingga kebutuhan zat besi lebih banyak daripada </w:t>
      </w:r>
      <w:r>
        <w:rPr>
          <w:sz w:val="24"/>
          <w:szCs w:val="24"/>
        </w:rPr>
        <w:t>pria</w:t>
      </w:r>
      <w:r w:rsidRPr="000F5D03">
        <w:rPr>
          <w:sz w:val="24"/>
          <w:szCs w:val="24"/>
          <w:vertAlign w:val="superscript"/>
        </w:rPr>
        <w:t>1</w:t>
      </w:r>
      <w:r w:rsidRPr="008B4684">
        <w:rPr>
          <w:sz w:val="24"/>
          <w:szCs w:val="24"/>
        </w:rPr>
        <w:t>.</w:t>
      </w:r>
    </w:p>
    <w:p w:rsidR="006447AF" w:rsidRPr="008B4684" w:rsidRDefault="006447AF" w:rsidP="006447AF">
      <w:pPr>
        <w:ind w:firstLine="567"/>
        <w:jc w:val="both"/>
        <w:rPr>
          <w:sz w:val="24"/>
          <w:szCs w:val="24"/>
        </w:rPr>
      </w:pPr>
      <w:r w:rsidRPr="008B4684">
        <w:rPr>
          <w:sz w:val="24"/>
          <w:szCs w:val="24"/>
        </w:rPr>
        <w:t xml:space="preserve">Hasil penelitian Isniati (2007) menyatakan bahwa efek suplementasi Fe bersama obat cacing dan efek suplementasi Fe saja selama 6 minggu dapat </w:t>
      </w:r>
      <w:r>
        <w:rPr>
          <w:sz w:val="24"/>
          <w:szCs w:val="24"/>
        </w:rPr>
        <w:t>meningkatkan kadar haemoglobin</w:t>
      </w:r>
      <w:r w:rsidRPr="000F5D03">
        <w:rPr>
          <w:sz w:val="24"/>
          <w:szCs w:val="24"/>
          <w:vertAlign w:val="superscript"/>
        </w:rPr>
        <w:t>3</w:t>
      </w:r>
      <w:r>
        <w:rPr>
          <w:sz w:val="24"/>
          <w:szCs w:val="24"/>
        </w:rPr>
        <w:t xml:space="preserve">. </w:t>
      </w:r>
      <w:r w:rsidRPr="008B4684">
        <w:rPr>
          <w:sz w:val="24"/>
          <w:szCs w:val="24"/>
        </w:rPr>
        <w:t>Suplementasi Fe bersama obat cacing sama efektifnya dengan suplementasi Fe saja dalam meningkatkan kadar haemoglobin.</w:t>
      </w:r>
    </w:p>
    <w:p w:rsidR="006447AF" w:rsidRPr="008B4684" w:rsidRDefault="006447AF" w:rsidP="006447AF">
      <w:pPr>
        <w:ind w:firstLine="567"/>
        <w:jc w:val="both"/>
        <w:rPr>
          <w:sz w:val="24"/>
          <w:szCs w:val="24"/>
        </w:rPr>
      </w:pPr>
      <w:r w:rsidRPr="008B4684">
        <w:rPr>
          <w:sz w:val="24"/>
          <w:szCs w:val="24"/>
        </w:rPr>
        <w:t xml:space="preserve">Salah satu kegiatan pokok Puskesmas Tatah Pemangkih Laut adalah kegiatan UKS (Usaha Kesehatan Sekolah) yang dilakukan setiap 3 bulan sekali oleh petugas kesehatan untuk memonitor kesehatan anak sekolah. Kegiatan UKS tersebut diantaranya adalah melakukan pemeriksaan Haemoglobin pada remaja. </w:t>
      </w:r>
    </w:p>
    <w:p w:rsidR="006447AF" w:rsidRPr="008B4684" w:rsidRDefault="006447AF" w:rsidP="006447AF">
      <w:pPr>
        <w:ind w:firstLine="567"/>
        <w:jc w:val="both"/>
        <w:rPr>
          <w:sz w:val="24"/>
          <w:szCs w:val="24"/>
        </w:rPr>
      </w:pPr>
      <w:r w:rsidRPr="008B4684">
        <w:rPr>
          <w:sz w:val="24"/>
          <w:szCs w:val="24"/>
        </w:rPr>
        <w:t>Hasil survey yang dilakukan oleh staf Puskesmas Tatah Pemangkih Laut bagian gizi dan laboratorium pada bulan Maret 2012 di Madrasah Aliyah (MA) Darul Imad terhadap 168 siswa didapatkan 55 orang (32,7%) tidak mengalami anemia dan 113 orang  (67,3%) mengalami anemia  dengan kadar Hb kurang dari 12 gr%. Hal Ini akan mempengaruhi proses belajar siswa yang ditandai dengan siswa sering mengantuk waktu belajar, kurang konsentrasi belajar dan lesu dan kadang-kadang disertai pusing-pusing. Hasil evaluasi belajar pada bulan Juni 2012 diketahui  siswa yang kadar haemoglobinnya rendah nilainya berkisar antara 6,58-73,2 sedangkan siswa yang kadar haemoglaobinnya tinggi nilainya berkisar antara 74,3-</w:t>
      </w:r>
      <w:r w:rsidRPr="008B4684">
        <w:rPr>
          <w:sz w:val="24"/>
          <w:szCs w:val="24"/>
        </w:rPr>
        <w:lastRenderedPageBreak/>
        <w:t>77,5. Data Usaha Kesehatan Sekolah didapatkan bahwa remaja putri yang mengalami pusing dan pingsan dalam 1 minggu sekitar 4 – 5 orang.</w:t>
      </w:r>
    </w:p>
    <w:p w:rsidR="006447AF" w:rsidRPr="008B4684" w:rsidRDefault="006447AF" w:rsidP="006447AF">
      <w:pPr>
        <w:ind w:firstLine="567"/>
        <w:jc w:val="both"/>
        <w:rPr>
          <w:sz w:val="24"/>
          <w:szCs w:val="24"/>
        </w:rPr>
      </w:pPr>
      <w:r w:rsidRPr="008B4684">
        <w:rPr>
          <w:sz w:val="24"/>
          <w:szCs w:val="24"/>
        </w:rPr>
        <w:t>Berdasarkan uraian diatas, penulis tertarik untuk melakukan yang berjudul Efek  Suplementasi Tablet Fe + Vitamin c dan Obat Cacing terhadap Perubahan Kadar Haemoglobin pada Remaja Putri yang Mengalami Anemia di MA Darul Imad Kecamatan Tatah Makmur Kabupaten Banjar Tahun 2013.</w:t>
      </w:r>
    </w:p>
    <w:p w:rsidR="006447AF" w:rsidRPr="008B4684" w:rsidRDefault="006447AF" w:rsidP="006447AF">
      <w:pPr>
        <w:jc w:val="both"/>
        <w:rPr>
          <w:sz w:val="24"/>
          <w:szCs w:val="24"/>
        </w:rPr>
      </w:pPr>
    </w:p>
    <w:p w:rsidR="006447AF" w:rsidRPr="008B4684" w:rsidRDefault="006447AF" w:rsidP="006447AF">
      <w:pPr>
        <w:jc w:val="both"/>
        <w:rPr>
          <w:b/>
          <w:sz w:val="24"/>
          <w:szCs w:val="24"/>
        </w:rPr>
      </w:pPr>
      <w:r w:rsidRPr="008B4684">
        <w:rPr>
          <w:b/>
          <w:sz w:val="24"/>
          <w:szCs w:val="24"/>
        </w:rPr>
        <w:t>METODE</w:t>
      </w:r>
    </w:p>
    <w:p w:rsidR="006447AF" w:rsidRPr="008B4684" w:rsidRDefault="006447AF" w:rsidP="006447AF">
      <w:pPr>
        <w:autoSpaceDE w:val="0"/>
        <w:autoSpaceDN w:val="0"/>
        <w:adjustRightInd w:val="0"/>
        <w:ind w:firstLine="567"/>
        <w:contextualSpacing/>
        <w:jc w:val="both"/>
        <w:rPr>
          <w:sz w:val="24"/>
          <w:szCs w:val="24"/>
        </w:rPr>
      </w:pPr>
      <w:r w:rsidRPr="008B4684">
        <w:rPr>
          <w:sz w:val="24"/>
          <w:szCs w:val="24"/>
        </w:rPr>
        <w:t xml:space="preserve">Jenis penelitian adalah adalah Quasi eksprimen untuk melihat efek suplementasi tablet Fe + vitamin C dan obat cacing terhadap perubahan kadar haemoglobin pada remaja putri yang mengalami anemia. </w:t>
      </w:r>
    </w:p>
    <w:p w:rsidR="006447AF" w:rsidRPr="008B4684" w:rsidRDefault="006447AF" w:rsidP="006447AF">
      <w:pPr>
        <w:autoSpaceDE w:val="0"/>
        <w:autoSpaceDN w:val="0"/>
        <w:adjustRightInd w:val="0"/>
        <w:ind w:firstLine="567"/>
        <w:contextualSpacing/>
        <w:jc w:val="both"/>
        <w:rPr>
          <w:sz w:val="24"/>
          <w:szCs w:val="24"/>
        </w:rPr>
      </w:pPr>
      <w:r w:rsidRPr="008B4684">
        <w:rPr>
          <w:sz w:val="24"/>
          <w:szCs w:val="24"/>
        </w:rPr>
        <w:t xml:space="preserve">Variabel penelitian Perubahan Kadar Haemoglobin Suplementasi tablet Fe + vitamin C Suplementasi tablet Fe + obat cacing. Sampel dalam penelitian ini berjumlah 50 orang dan dibagi dalam 2 kelompok perlakuan masing-masing 25 orang yaitu kelompok suplemen tablet Fe + vitamin C dan kelompok suplemen tablet Fe + obat cacing. Kriteria inklusi : bersedia menjadi responden dalam penelitian, kadar haemoglobin &lt; 12 gr%, sedangkan kriteria eksklusi : menderita penyakit  yang dapat mempengaruhi kadar haemoglobin pada pendataan awal seperti DBD, TBC, Malaria dan typhoid dan menderita gastritis. </w:t>
      </w:r>
    </w:p>
    <w:p w:rsidR="006447AF" w:rsidRPr="008B4684" w:rsidRDefault="006447AF" w:rsidP="006447AF">
      <w:pPr>
        <w:autoSpaceDE w:val="0"/>
        <w:autoSpaceDN w:val="0"/>
        <w:adjustRightInd w:val="0"/>
        <w:ind w:firstLine="567"/>
        <w:contextualSpacing/>
        <w:jc w:val="both"/>
        <w:rPr>
          <w:sz w:val="24"/>
          <w:szCs w:val="24"/>
        </w:rPr>
      </w:pPr>
      <w:r w:rsidRPr="008B4684">
        <w:rPr>
          <w:sz w:val="24"/>
          <w:szCs w:val="24"/>
        </w:rPr>
        <w:t>Instrumen dalam penelitian ini adalah</w:t>
      </w:r>
      <w:r w:rsidRPr="008B4684">
        <w:rPr>
          <w:b/>
          <w:sz w:val="24"/>
          <w:szCs w:val="24"/>
        </w:rPr>
        <w:t xml:space="preserve"> </w:t>
      </w:r>
      <w:r w:rsidRPr="008B4684">
        <w:rPr>
          <w:sz w:val="24"/>
          <w:szCs w:val="24"/>
        </w:rPr>
        <w:t>formulir untuk kepatuhan suplementasi, Hb sahli untuk mengukur kadar haemoglobin, bahan suplemen berupa tablet Fe, vitamin C 100 mg dan obat cacing Albendazol 400 mg. Analisis bivariat dilakukan untuk melihat perbedaan kadar hemoglobin awal dan hemoglobin akhir dan perubahan kadar hemoglobin antara kelompok perlakuan I dan perlakuan II, maka uji beda yang digunakan yaitu Independent Samples t test.</w:t>
      </w:r>
    </w:p>
    <w:p w:rsidR="006447AF" w:rsidRPr="008B4684" w:rsidRDefault="006447AF" w:rsidP="006447AF">
      <w:pPr>
        <w:contextualSpacing/>
        <w:jc w:val="both"/>
        <w:rPr>
          <w:b/>
          <w:sz w:val="24"/>
          <w:szCs w:val="24"/>
        </w:rPr>
      </w:pPr>
      <w:r>
        <w:rPr>
          <w:b/>
          <w:sz w:val="24"/>
          <w:szCs w:val="24"/>
        </w:rPr>
        <w:lastRenderedPageBreak/>
        <w:t>HASIL</w:t>
      </w:r>
    </w:p>
    <w:p w:rsidR="006447AF" w:rsidRPr="008B4684" w:rsidRDefault="006447AF" w:rsidP="00290502">
      <w:pPr>
        <w:numPr>
          <w:ilvl w:val="0"/>
          <w:numId w:val="1"/>
        </w:numPr>
        <w:ind w:left="360"/>
        <w:contextualSpacing/>
        <w:jc w:val="both"/>
        <w:rPr>
          <w:sz w:val="24"/>
          <w:szCs w:val="24"/>
        </w:rPr>
      </w:pPr>
      <w:r w:rsidRPr="008B4684">
        <w:rPr>
          <w:sz w:val="24"/>
          <w:szCs w:val="24"/>
        </w:rPr>
        <w:t>Kadar Haemoglobin (Hb)</w:t>
      </w:r>
    </w:p>
    <w:p w:rsidR="006447AF" w:rsidRPr="0012755D" w:rsidRDefault="006447AF" w:rsidP="00290502">
      <w:pPr>
        <w:numPr>
          <w:ilvl w:val="0"/>
          <w:numId w:val="2"/>
        </w:numPr>
        <w:ind w:left="851"/>
        <w:contextualSpacing/>
        <w:jc w:val="both"/>
        <w:rPr>
          <w:sz w:val="24"/>
          <w:szCs w:val="24"/>
        </w:rPr>
      </w:pPr>
      <w:r w:rsidRPr="008B4684">
        <w:rPr>
          <w:sz w:val="24"/>
          <w:szCs w:val="24"/>
        </w:rPr>
        <w:t>Kadar Haemoglobin Sebelum Suplementasi</w:t>
      </w:r>
    </w:p>
    <w:p w:rsidR="006447AF" w:rsidRPr="008B4684" w:rsidRDefault="006447AF" w:rsidP="006447AF">
      <w:pPr>
        <w:contextualSpacing/>
        <w:jc w:val="center"/>
        <w:rPr>
          <w:sz w:val="24"/>
          <w:szCs w:val="24"/>
        </w:rPr>
      </w:pPr>
      <w:r w:rsidRPr="008B4684">
        <w:rPr>
          <w:sz w:val="24"/>
          <w:szCs w:val="24"/>
        </w:rPr>
        <w:t>Tabel 4.3</w:t>
      </w:r>
      <w:r>
        <w:rPr>
          <w:sz w:val="24"/>
          <w:szCs w:val="24"/>
        </w:rPr>
        <w:t xml:space="preserve"> </w:t>
      </w:r>
      <w:r w:rsidRPr="008B4684">
        <w:rPr>
          <w:sz w:val="24"/>
          <w:szCs w:val="24"/>
        </w:rPr>
        <w:t>Distribusi berdasarkan Kadar Haemolobin Sebelum Suplementasi di Madrasah Aliyah Darul Imad Kecamatan Tatah Makmur Kabupaten Banjar Tahun 2013</w:t>
      </w:r>
    </w:p>
    <w:tbl>
      <w:tblPr>
        <w:tblW w:w="0" w:type="auto"/>
        <w:jc w:val="center"/>
        <w:tblInd w:w="817" w:type="dxa"/>
        <w:tblLook w:val="04A0"/>
      </w:tblPr>
      <w:tblGrid>
        <w:gridCol w:w="1107"/>
        <w:gridCol w:w="1095"/>
        <w:gridCol w:w="1095"/>
      </w:tblGrid>
      <w:tr w:rsidR="006447AF" w:rsidRPr="008B4684" w:rsidTr="00BC04B3">
        <w:trPr>
          <w:jc w:val="center"/>
        </w:trPr>
        <w:tc>
          <w:tcPr>
            <w:tcW w:w="1134" w:type="dxa"/>
            <w:vMerge w:val="restart"/>
            <w:tcBorders>
              <w:top w:val="single" w:sz="4" w:space="0" w:color="auto"/>
            </w:tcBorders>
            <w:shd w:val="clear" w:color="auto" w:fill="auto"/>
          </w:tcPr>
          <w:p w:rsidR="006447AF" w:rsidRPr="008B4684" w:rsidRDefault="006447AF" w:rsidP="00BC04B3">
            <w:pPr>
              <w:contextualSpacing/>
              <w:jc w:val="center"/>
            </w:pPr>
            <w:r w:rsidRPr="008B4684">
              <w:t>Kadar Hb Awal (gr/dl)</w:t>
            </w:r>
          </w:p>
        </w:tc>
        <w:tc>
          <w:tcPr>
            <w:tcW w:w="2977" w:type="dxa"/>
            <w:gridSpan w:val="2"/>
            <w:tcBorders>
              <w:top w:val="single" w:sz="4" w:space="0" w:color="auto"/>
              <w:bottom w:val="single" w:sz="4" w:space="0" w:color="auto"/>
            </w:tcBorders>
            <w:shd w:val="clear" w:color="auto" w:fill="auto"/>
          </w:tcPr>
          <w:p w:rsidR="006447AF" w:rsidRPr="008B4684" w:rsidRDefault="006447AF" w:rsidP="00BC04B3">
            <w:pPr>
              <w:contextualSpacing/>
              <w:jc w:val="center"/>
            </w:pPr>
            <w:r w:rsidRPr="008B4684">
              <w:t>Kelompok Suplementasi</w:t>
            </w:r>
          </w:p>
        </w:tc>
      </w:tr>
      <w:tr w:rsidR="006447AF" w:rsidRPr="008B4684" w:rsidTr="00BC04B3">
        <w:trPr>
          <w:jc w:val="center"/>
        </w:trPr>
        <w:tc>
          <w:tcPr>
            <w:tcW w:w="1134" w:type="dxa"/>
            <w:vMerge/>
            <w:tcBorders>
              <w:bottom w:val="single" w:sz="4" w:space="0" w:color="auto"/>
            </w:tcBorders>
            <w:shd w:val="clear" w:color="auto" w:fill="auto"/>
          </w:tcPr>
          <w:p w:rsidR="006447AF" w:rsidRPr="008B4684" w:rsidRDefault="006447AF" w:rsidP="00BC04B3">
            <w:pPr>
              <w:contextualSpacing/>
              <w:jc w:val="center"/>
            </w:pPr>
          </w:p>
        </w:tc>
        <w:tc>
          <w:tcPr>
            <w:tcW w:w="1276" w:type="dxa"/>
            <w:tcBorders>
              <w:top w:val="single" w:sz="4" w:space="0" w:color="auto"/>
              <w:bottom w:val="single" w:sz="4" w:space="0" w:color="auto"/>
            </w:tcBorders>
            <w:shd w:val="clear" w:color="auto" w:fill="auto"/>
          </w:tcPr>
          <w:p w:rsidR="006447AF" w:rsidRPr="008B4684" w:rsidRDefault="006447AF" w:rsidP="00BC04B3">
            <w:pPr>
              <w:contextualSpacing/>
              <w:jc w:val="center"/>
            </w:pPr>
            <w:r w:rsidRPr="008B4684">
              <w:t>Perlakukan I</w:t>
            </w:r>
          </w:p>
          <w:p w:rsidR="006447AF" w:rsidRPr="008B4684" w:rsidRDefault="006447AF" w:rsidP="00BC04B3">
            <w:pPr>
              <w:contextualSpacing/>
              <w:jc w:val="center"/>
            </w:pPr>
            <w:r w:rsidRPr="008B4684">
              <w:t>(Fe+Vit C)</w:t>
            </w:r>
          </w:p>
        </w:tc>
        <w:tc>
          <w:tcPr>
            <w:tcW w:w="1701" w:type="dxa"/>
            <w:tcBorders>
              <w:top w:val="single" w:sz="4" w:space="0" w:color="auto"/>
              <w:bottom w:val="single" w:sz="4" w:space="0" w:color="auto"/>
            </w:tcBorders>
            <w:shd w:val="clear" w:color="auto" w:fill="auto"/>
          </w:tcPr>
          <w:p w:rsidR="006447AF" w:rsidRPr="008B4684" w:rsidRDefault="006447AF" w:rsidP="00BC04B3">
            <w:pPr>
              <w:contextualSpacing/>
              <w:jc w:val="center"/>
            </w:pPr>
            <w:r w:rsidRPr="008B4684">
              <w:t>Perlakukan II</w:t>
            </w:r>
          </w:p>
          <w:p w:rsidR="006447AF" w:rsidRPr="008B4684" w:rsidRDefault="006447AF" w:rsidP="00BC04B3">
            <w:pPr>
              <w:contextualSpacing/>
              <w:jc w:val="center"/>
            </w:pPr>
            <w:r>
              <w:t>(Fe+</w:t>
            </w:r>
            <w:r w:rsidRPr="008B4684">
              <w:t>Obat cacing)</w:t>
            </w:r>
          </w:p>
        </w:tc>
      </w:tr>
      <w:tr w:rsidR="006447AF" w:rsidRPr="008B4684" w:rsidTr="00BC04B3">
        <w:trPr>
          <w:jc w:val="center"/>
        </w:trPr>
        <w:tc>
          <w:tcPr>
            <w:tcW w:w="1134" w:type="dxa"/>
            <w:tcBorders>
              <w:top w:val="single" w:sz="4" w:space="0" w:color="auto"/>
              <w:bottom w:val="single" w:sz="4" w:space="0" w:color="auto"/>
            </w:tcBorders>
            <w:shd w:val="clear" w:color="auto" w:fill="auto"/>
          </w:tcPr>
          <w:p w:rsidR="006447AF" w:rsidRPr="008B4684" w:rsidRDefault="006447AF" w:rsidP="00BC04B3">
            <w:pPr>
              <w:contextualSpacing/>
            </w:pPr>
            <w:r w:rsidRPr="008B4684">
              <w:t>Minimum</w:t>
            </w:r>
          </w:p>
          <w:p w:rsidR="006447AF" w:rsidRPr="008B4684" w:rsidRDefault="006447AF" w:rsidP="00BC04B3">
            <w:pPr>
              <w:contextualSpacing/>
            </w:pPr>
            <w:r w:rsidRPr="008B4684">
              <w:t>Maksimum</w:t>
            </w:r>
          </w:p>
          <w:p w:rsidR="006447AF" w:rsidRPr="008B4684" w:rsidRDefault="006447AF" w:rsidP="00BC04B3">
            <w:pPr>
              <w:contextualSpacing/>
            </w:pPr>
            <w:r w:rsidRPr="008B4684">
              <w:t>Median</w:t>
            </w:r>
          </w:p>
          <w:p w:rsidR="006447AF" w:rsidRPr="008B4684" w:rsidRDefault="006447AF" w:rsidP="00BC04B3">
            <w:pPr>
              <w:contextualSpacing/>
            </w:pPr>
            <w:r w:rsidRPr="008B4684">
              <w:t>Mean</w:t>
            </w:r>
          </w:p>
          <w:p w:rsidR="006447AF" w:rsidRPr="008B4684" w:rsidRDefault="006447AF" w:rsidP="00BC04B3">
            <w:pPr>
              <w:contextualSpacing/>
            </w:pPr>
            <w:r w:rsidRPr="008B4684">
              <w:t>SD</w:t>
            </w:r>
          </w:p>
        </w:tc>
        <w:tc>
          <w:tcPr>
            <w:tcW w:w="1276" w:type="dxa"/>
            <w:tcBorders>
              <w:top w:val="single" w:sz="4" w:space="0" w:color="auto"/>
              <w:bottom w:val="single" w:sz="4" w:space="0" w:color="auto"/>
            </w:tcBorders>
            <w:shd w:val="clear" w:color="auto" w:fill="auto"/>
          </w:tcPr>
          <w:p w:rsidR="006447AF" w:rsidRPr="008B4684" w:rsidRDefault="006447AF" w:rsidP="00BC04B3">
            <w:pPr>
              <w:contextualSpacing/>
              <w:jc w:val="center"/>
            </w:pPr>
            <w:r w:rsidRPr="008B4684">
              <w:t>7,0</w:t>
            </w:r>
          </w:p>
          <w:p w:rsidR="006447AF" w:rsidRPr="008B4684" w:rsidRDefault="006447AF" w:rsidP="00BC04B3">
            <w:pPr>
              <w:contextualSpacing/>
              <w:jc w:val="center"/>
            </w:pPr>
            <w:r w:rsidRPr="008B4684">
              <w:t>10,80</w:t>
            </w:r>
          </w:p>
          <w:p w:rsidR="006447AF" w:rsidRPr="008B4684" w:rsidRDefault="006447AF" w:rsidP="00BC04B3">
            <w:pPr>
              <w:contextualSpacing/>
              <w:jc w:val="center"/>
            </w:pPr>
            <w:r w:rsidRPr="008B4684">
              <w:t>9,4</w:t>
            </w:r>
          </w:p>
          <w:p w:rsidR="006447AF" w:rsidRPr="008B4684" w:rsidRDefault="006447AF" w:rsidP="00BC04B3">
            <w:pPr>
              <w:contextualSpacing/>
              <w:jc w:val="center"/>
            </w:pPr>
            <w:r w:rsidRPr="008B4684">
              <w:t>9.36</w:t>
            </w:r>
          </w:p>
          <w:p w:rsidR="006447AF" w:rsidRPr="008B4684" w:rsidRDefault="006447AF" w:rsidP="00BC04B3">
            <w:pPr>
              <w:contextualSpacing/>
              <w:jc w:val="center"/>
            </w:pPr>
            <w:r w:rsidRPr="008B4684">
              <w:t>0.96</w:t>
            </w:r>
          </w:p>
        </w:tc>
        <w:tc>
          <w:tcPr>
            <w:tcW w:w="1701" w:type="dxa"/>
            <w:tcBorders>
              <w:top w:val="single" w:sz="4" w:space="0" w:color="auto"/>
              <w:bottom w:val="single" w:sz="4" w:space="0" w:color="auto"/>
            </w:tcBorders>
            <w:shd w:val="clear" w:color="auto" w:fill="auto"/>
          </w:tcPr>
          <w:p w:rsidR="006447AF" w:rsidRPr="008B4684" w:rsidRDefault="006447AF" w:rsidP="00BC04B3">
            <w:pPr>
              <w:contextualSpacing/>
              <w:jc w:val="center"/>
            </w:pPr>
            <w:r w:rsidRPr="008B4684">
              <w:t>8,0</w:t>
            </w:r>
          </w:p>
          <w:p w:rsidR="006447AF" w:rsidRPr="008B4684" w:rsidRDefault="006447AF" w:rsidP="00BC04B3">
            <w:pPr>
              <w:contextualSpacing/>
              <w:jc w:val="center"/>
            </w:pPr>
            <w:r w:rsidRPr="008B4684">
              <w:t>10,80</w:t>
            </w:r>
          </w:p>
          <w:p w:rsidR="006447AF" w:rsidRPr="008B4684" w:rsidRDefault="006447AF" w:rsidP="00BC04B3">
            <w:pPr>
              <w:contextualSpacing/>
              <w:jc w:val="center"/>
            </w:pPr>
            <w:r w:rsidRPr="008B4684">
              <w:t>9,3</w:t>
            </w:r>
          </w:p>
          <w:p w:rsidR="006447AF" w:rsidRPr="008B4684" w:rsidRDefault="006447AF" w:rsidP="00BC04B3">
            <w:pPr>
              <w:contextualSpacing/>
              <w:jc w:val="center"/>
            </w:pPr>
            <w:r w:rsidRPr="008B4684">
              <w:t>9.42</w:t>
            </w:r>
          </w:p>
          <w:p w:rsidR="006447AF" w:rsidRPr="008B4684" w:rsidRDefault="006447AF" w:rsidP="00BC04B3">
            <w:pPr>
              <w:contextualSpacing/>
              <w:jc w:val="center"/>
            </w:pPr>
            <w:r w:rsidRPr="008B4684">
              <w:t>0.91</w:t>
            </w:r>
          </w:p>
        </w:tc>
      </w:tr>
    </w:tbl>
    <w:p w:rsidR="006447AF" w:rsidRPr="008B4684" w:rsidRDefault="006447AF" w:rsidP="006447AF">
      <w:pPr>
        <w:contextualSpacing/>
        <w:jc w:val="both"/>
        <w:rPr>
          <w:sz w:val="24"/>
          <w:szCs w:val="24"/>
        </w:rPr>
      </w:pPr>
      <w:r w:rsidRPr="008B4684">
        <w:rPr>
          <w:sz w:val="24"/>
          <w:szCs w:val="24"/>
        </w:rPr>
        <w:tab/>
        <w:t xml:space="preserve"> </w:t>
      </w:r>
      <w:r w:rsidRPr="008B4684">
        <w:rPr>
          <w:i/>
          <w:sz w:val="24"/>
          <w:szCs w:val="24"/>
        </w:rPr>
        <w:t xml:space="preserve">ρ </w:t>
      </w:r>
      <w:r w:rsidRPr="008B4684">
        <w:rPr>
          <w:sz w:val="24"/>
          <w:szCs w:val="24"/>
        </w:rPr>
        <w:t>=0.82</w:t>
      </w:r>
    </w:p>
    <w:p w:rsidR="006447AF" w:rsidRPr="008B4684" w:rsidRDefault="006447AF" w:rsidP="006447AF">
      <w:pPr>
        <w:ind w:firstLine="567"/>
        <w:contextualSpacing/>
        <w:jc w:val="both"/>
        <w:rPr>
          <w:sz w:val="24"/>
          <w:szCs w:val="24"/>
        </w:rPr>
      </w:pPr>
      <w:r w:rsidRPr="008B4684">
        <w:rPr>
          <w:sz w:val="24"/>
          <w:szCs w:val="24"/>
        </w:rPr>
        <w:t xml:space="preserve">Hasil uji </w:t>
      </w:r>
      <w:r w:rsidRPr="008B4684">
        <w:rPr>
          <w:i/>
          <w:iCs/>
          <w:sz w:val="24"/>
          <w:szCs w:val="24"/>
        </w:rPr>
        <w:t xml:space="preserve">Independent Samples T-Test </w:t>
      </w:r>
      <w:r w:rsidRPr="008B4684">
        <w:rPr>
          <w:sz w:val="24"/>
          <w:szCs w:val="24"/>
        </w:rPr>
        <w:t>menunjukan tidak ada perbedaan kadar Hb awal antara kelompok perlakuan I dan kelompok perlakuan II (</w:t>
      </w:r>
      <w:r w:rsidRPr="008B4684">
        <w:rPr>
          <w:i/>
          <w:sz w:val="24"/>
          <w:szCs w:val="24"/>
        </w:rPr>
        <w:t xml:space="preserve">ρ </w:t>
      </w:r>
      <w:r w:rsidRPr="008B4684">
        <w:rPr>
          <w:sz w:val="24"/>
          <w:szCs w:val="24"/>
        </w:rPr>
        <w:t>=0.82)</w:t>
      </w:r>
      <w:r>
        <w:rPr>
          <w:sz w:val="24"/>
          <w:szCs w:val="24"/>
        </w:rPr>
        <w:t>.</w:t>
      </w:r>
    </w:p>
    <w:p w:rsidR="006447AF" w:rsidRPr="008B4684" w:rsidRDefault="006447AF" w:rsidP="006447AF">
      <w:pPr>
        <w:ind w:left="709"/>
        <w:contextualSpacing/>
        <w:jc w:val="both"/>
        <w:rPr>
          <w:sz w:val="24"/>
          <w:szCs w:val="24"/>
        </w:rPr>
      </w:pPr>
    </w:p>
    <w:p w:rsidR="006447AF" w:rsidRPr="0012755D" w:rsidRDefault="006447AF" w:rsidP="00290502">
      <w:pPr>
        <w:numPr>
          <w:ilvl w:val="0"/>
          <w:numId w:val="2"/>
        </w:numPr>
        <w:ind w:left="851"/>
        <w:contextualSpacing/>
        <w:jc w:val="both"/>
        <w:rPr>
          <w:sz w:val="24"/>
          <w:szCs w:val="24"/>
        </w:rPr>
      </w:pPr>
      <w:r w:rsidRPr="008B4684">
        <w:rPr>
          <w:sz w:val="24"/>
          <w:szCs w:val="24"/>
        </w:rPr>
        <w:lastRenderedPageBreak/>
        <w:t>Kadar Haemoglobin Sesudah Suplementasi</w:t>
      </w:r>
    </w:p>
    <w:p w:rsidR="006447AF" w:rsidRPr="008B4684" w:rsidRDefault="006447AF" w:rsidP="006447AF">
      <w:pPr>
        <w:contextualSpacing/>
        <w:jc w:val="center"/>
        <w:rPr>
          <w:sz w:val="24"/>
          <w:szCs w:val="24"/>
        </w:rPr>
      </w:pPr>
      <w:r w:rsidRPr="008B4684">
        <w:rPr>
          <w:sz w:val="24"/>
          <w:szCs w:val="24"/>
        </w:rPr>
        <w:t>Tabel 4.</w:t>
      </w:r>
      <w:r w:rsidRPr="008B4684">
        <w:rPr>
          <w:sz w:val="24"/>
          <w:szCs w:val="24"/>
          <w:lang w:val="id-ID"/>
        </w:rPr>
        <w:t>3</w:t>
      </w:r>
      <w:r>
        <w:rPr>
          <w:sz w:val="24"/>
          <w:szCs w:val="24"/>
        </w:rPr>
        <w:t xml:space="preserve"> </w:t>
      </w:r>
      <w:r w:rsidRPr="008B4684">
        <w:rPr>
          <w:sz w:val="24"/>
          <w:szCs w:val="24"/>
        </w:rPr>
        <w:t>Distribusi berdasarkan Kadar Haemolobin Sesudah Suplementasi di Madrasah Aliyah Darul Imad Kecamatan Tatah Makmur Kabupaten Banjar Tahun 2013</w:t>
      </w:r>
    </w:p>
    <w:tbl>
      <w:tblPr>
        <w:tblW w:w="0" w:type="auto"/>
        <w:jc w:val="center"/>
        <w:tblInd w:w="817" w:type="dxa"/>
        <w:tblLook w:val="04A0"/>
      </w:tblPr>
      <w:tblGrid>
        <w:gridCol w:w="1107"/>
        <w:gridCol w:w="1095"/>
        <w:gridCol w:w="1095"/>
      </w:tblGrid>
      <w:tr w:rsidR="006447AF" w:rsidRPr="008B4684" w:rsidTr="00BC04B3">
        <w:trPr>
          <w:jc w:val="center"/>
        </w:trPr>
        <w:tc>
          <w:tcPr>
            <w:tcW w:w="1134" w:type="dxa"/>
            <w:vMerge w:val="restart"/>
            <w:tcBorders>
              <w:top w:val="single" w:sz="4" w:space="0" w:color="auto"/>
            </w:tcBorders>
            <w:shd w:val="clear" w:color="auto" w:fill="auto"/>
          </w:tcPr>
          <w:p w:rsidR="006447AF" w:rsidRPr="008B4684" w:rsidRDefault="006447AF" w:rsidP="00BC04B3">
            <w:pPr>
              <w:contextualSpacing/>
              <w:jc w:val="center"/>
            </w:pPr>
            <w:r w:rsidRPr="008B4684">
              <w:t>Kadar Hb Akhir (gr/dl)</w:t>
            </w:r>
          </w:p>
        </w:tc>
        <w:tc>
          <w:tcPr>
            <w:tcW w:w="2977" w:type="dxa"/>
            <w:gridSpan w:val="2"/>
            <w:tcBorders>
              <w:top w:val="single" w:sz="4" w:space="0" w:color="auto"/>
              <w:bottom w:val="single" w:sz="4" w:space="0" w:color="auto"/>
            </w:tcBorders>
            <w:shd w:val="clear" w:color="auto" w:fill="auto"/>
          </w:tcPr>
          <w:p w:rsidR="006447AF" w:rsidRPr="008B4684" w:rsidRDefault="006447AF" w:rsidP="00BC04B3">
            <w:pPr>
              <w:contextualSpacing/>
              <w:jc w:val="center"/>
            </w:pPr>
            <w:r w:rsidRPr="008B4684">
              <w:t>Kelompok Suplementasi</w:t>
            </w:r>
          </w:p>
        </w:tc>
      </w:tr>
      <w:tr w:rsidR="006447AF" w:rsidRPr="008B4684" w:rsidTr="00BC04B3">
        <w:trPr>
          <w:jc w:val="center"/>
        </w:trPr>
        <w:tc>
          <w:tcPr>
            <w:tcW w:w="1134" w:type="dxa"/>
            <w:vMerge/>
            <w:tcBorders>
              <w:bottom w:val="single" w:sz="4" w:space="0" w:color="auto"/>
            </w:tcBorders>
            <w:shd w:val="clear" w:color="auto" w:fill="auto"/>
          </w:tcPr>
          <w:p w:rsidR="006447AF" w:rsidRPr="008B4684" w:rsidRDefault="006447AF" w:rsidP="00BC04B3">
            <w:pPr>
              <w:contextualSpacing/>
              <w:jc w:val="center"/>
            </w:pPr>
          </w:p>
        </w:tc>
        <w:tc>
          <w:tcPr>
            <w:tcW w:w="1276" w:type="dxa"/>
            <w:tcBorders>
              <w:top w:val="single" w:sz="4" w:space="0" w:color="auto"/>
              <w:bottom w:val="single" w:sz="4" w:space="0" w:color="auto"/>
            </w:tcBorders>
            <w:shd w:val="clear" w:color="auto" w:fill="auto"/>
          </w:tcPr>
          <w:p w:rsidR="006447AF" w:rsidRPr="008B4684" w:rsidRDefault="006447AF" w:rsidP="00BC04B3">
            <w:pPr>
              <w:contextualSpacing/>
              <w:jc w:val="center"/>
            </w:pPr>
            <w:r w:rsidRPr="008B4684">
              <w:t>Perlakukan I</w:t>
            </w:r>
          </w:p>
          <w:p w:rsidR="006447AF" w:rsidRPr="008B4684" w:rsidRDefault="006447AF" w:rsidP="00BC04B3">
            <w:pPr>
              <w:contextualSpacing/>
              <w:jc w:val="center"/>
            </w:pPr>
            <w:r w:rsidRPr="008B4684">
              <w:t>(Fe+Vit C)</w:t>
            </w:r>
          </w:p>
          <w:p w:rsidR="006447AF" w:rsidRPr="008B4684" w:rsidRDefault="006447AF" w:rsidP="00BC04B3">
            <w:pPr>
              <w:contextualSpacing/>
              <w:jc w:val="center"/>
            </w:pPr>
            <w:r w:rsidRPr="008B4684">
              <w:t>(n=25)</w:t>
            </w:r>
          </w:p>
        </w:tc>
        <w:tc>
          <w:tcPr>
            <w:tcW w:w="1701" w:type="dxa"/>
            <w:tcBorders>
              <w:top w:val="single" w:sz="4" w:space="0" w:color="auto"/>
              <w:bottom w:val="single" w:sz="4" w:space="0" w:color="auto"/>
            </w:tcBorders>
            <w:shd w:val="clear" w:color="auto" w:fill="auto"/>
          </w:tcPr>
          <w:p w:rsidR="006447AF" w:rsidRPr="008B4684" w:rsidRDefault="006447AF" w:rsidP="00BC04B3">
            <w:pPr>
              <w:contextualSpacing/>
              <w:jc w:val="center"/>
            </w:pPr>
            <w:r w:rsidRPr="008B4684">
              <w:t>Perlakukan II</w:t>
            </w:r>
          </w:p>
          <w:p w:rsidR="006447AF" w:rsidRPr="008B4684" w:rsidRDefault="006447AF" w:rsidP="00BC04B3">
            <w:pPr>
              <w:contextualSpacing/>
              <w:jc w:val="center"/>
            </w:pPr>
            <w:r>
              <w:t>(Fe+</w:t>
            </w:r>
            <w:r w:rsidRPr="008B4684">
              <w:t>Obat cacing)</w:t>
            </w:r>
          </w:p>
          <w:p w:rsidR="006447AF" w:rsidRPr="008B4684" w:rsidRDefault="006447AF" w:rsidP="00BC04B3">
            <w:pPr>
              <w:contextualSpacing/>
              <w:jc w:val="center"/>
            </w:pPr>
            <w:r w:rsidRPr="008B4684">
              <w:t>(n=25)</w:t>
            </w:r>
          </w:p>
        </w:tc>
      </w:tr>
      <w:tr w:rsidR="006447AF" w:rsidRPr="008B4684" w:rsidTr="00BC04B3">
        <w:trPr>
          <w:jc w:val="center"/>
        </w:trPr>
        <w:tc>
          <w:tcPr>
            <w:tcW w:w="1134" w:type="dxa"/>
            <w:tcBorders>
              <w:top w:val="single" w:sz="4" w:space="0" w:color="auto"/>
              <w:bottom w:val="single" w:sz="4" w:space="0" w:color="auto"/>
            </w:tcBorders>
            <w:shd w:val="clear" w:color="auto" w:fill="auto"/>
          </w:tcPr>
          <w:p w:rsidR="006447AF" w:rsidRPr="008B4684" w:rsidRDefault="006447AF" w:rsidP="00BC04B3">
            <w:pPr>
              <w:contextualSpacing/>
            </w:pPr>
            <w:r w:rsidRPr="008B4684">
              <w:t>Minimum</w:t>
            </w:r>
          </w:p>
          <w:p w:rsidR="006447AF" w:rsidRPr="008B4684" w:rsidRDefault="006447AF" w:rsidP="00BC04B3">
            <w:pPr>
              <w:contextualSpacing/>
            </w:pPr>
            <w:r w:rsidRPr="008B4684">
              <w:t>Maksimum</w:t>
            </w:r>
          </w:p>
          <w:p w:rsidR="006447AF" w:rsidRPr="008B4684" w:rsidRDefault="006447AF" w:rsidP="00BC04B3">
            <w:pPr>
              <w:contextualSpacing/>
            </w:pPr>
            <w:r w:rsidRPr="008B4684">
              <w:t>Median</w:t>
            </w:r>
          </w:p>
          <w:p w:rsidR="006447AF" w:rsidRPr="008B4684" w:rsidRDefault="006447AF" w:rsidP="00BC04B3">
            <w:pPr>
              <w:contextualSpacing/>
            </w:pPr>
            <w:r w:rsidRPr="008B4684">
              <w:t>Mean</w:t>
            </w:r>
          </w:p>
          <w:p w:rsidR="006447AF" w:rsidRPr="008B4684" w:rsidRDefault="006447AF" w:rsidP="00BC04B3">
            <w:pPr>
              <w:contextualSpacing/>
            </w:pPr>
            <w:r w:rsidRPr="008B4684">
              <w:t>SD</w:t>
            </w:r>
          </w:p>
        </w:tc>
        <w:tc>
          <w:tcPr>
            <w:tcW w:w="1276" w:type="dxa"/>
            <w:tcBorders>
              <w:top w:val="single" w:sz="4" w:space="0" w:color="auto"/>
              <w:bottom w:val="single" w:sz="4" w:space="0" w:color="auto"/>
            </w:tcBorders>
            <w:shd w:val="clear" w:color="auto" w:fill="auto"/>
          </w:tcPr>
          <w:p w:rsidR="006447AF" w:rsidRPr="008B4684" w:rsidRDefault="006447AF" w:rsidP="00BC04B3">
            <w:pPr>
              <w:contextualSpacing/>
              <w:jc w:val="center"/>
            </w:pPr>
            <w:r w:rsidRPr="008B4684">
              <w:t>8,10</w:t>
            </w:r>
          </w:p>
          <w:p w:rsidR="006447AF" w:rsidRPr="008B4684" w:rsidRDefault="006447AF" w:rsidP="00BC04B3">
            <w:pPr>
              <w:contextualSpacing/>
              <w:jc w:val="center"/>
            </w:pPr>
            <w:r w:rsidRPr="008B4684">
              <w:t>11,40</w:t>
            </w:r>
          </w:p>
          <w:p w:rsidR="006447AF" w:rsidRPr="008B4684" w:rsidRDefault="006447AF" w:rsidP="00BC04B3">
            <w:pPr>
              <w:contextualSpacing/>
              <w:jc w:val="center"/>
            </w:pPr>
            <w:r w:rsidRPr="008B4684">
              <w:t>10,0</w:t>
            </w:r>
          </w:p>
          <w:p w:rsidR="006447AF" w:rsidRPr="008B4684" w:rsidRDefault="006447AF" w:rsidP="00BC04B3">
            <w:pPr>
              <w:contextualSpacing/>
              <w:jc w:val="center"/>
            </w:pPr>
            <w:r w:rsidRPr="008B4684">
              <w:t>9.85</w:t>
            </w:r>
          </w:p>
          <w:p w:rsidR="006447AF" w:rsidRPr="008B4684" w:rsidRDefault="006447AF" w:rsidP="00BC04B3">
            <w:pPr>
              <w:contextualSpacing/>
              <w:jc w:val="center"/>
            </w:pPr>
            <w:r w:rsidRPr="008B4684">
              <w:t>0.88</w:t>
            </w:r>
          </w:p>
        </w:tc>
        <w:tc>
          <w:tcPr>
            <w:tcW w:w="1701" w:type="dxa"/>
            <w:tcBorders>
              <w:top w:val="single" w:sz="4" w:space="0" w:color="auto"/>
              <w:bottom w:val="single" w:sz="4" w:space="0" w:color="auto"/>
            </w:tcBorders>
            <w:shd w:val="clear" w:color="auto" w:fill="auto"/>
          </w:tcPr>
          <w:p w:rsidR="006447AF" w:rsidRPr="008B4684" w:rsidRDefault="006447AF" w:rsidP="00BC04B3">
            <w:pPr>
              <w:contextualSpacing/>
              <w:jc w:val="center"/>
            </w:pPr>
            <w:r w:rsidRPr="008B4684">
              <w:t>7,60</w:t>
            </w:r>
          </w:p>
          <w:p w:rsidR="006447AF" w:rsidRPr="008B4684" w:rsidRDefault="006447AF" w:rsidP="00BC04B3">
            <w:pPr>
              <w:contextualSpacing/>
              <w:jc w:val="center"/>
            </w:pPr>
            <w:r w:rsidRPr="008B4684">
              <w:t>10,90</w:t>
            </w:r>
          </w:p>
          <w:p w:rsidR="006447AF" w:rsidRPr="008B4684" w:rsidRDefault="006447AF" w:rsidP="00BC04B3">
            <w:pPr>
              <w:contextualSpacing/>
              <w:jc w:val="center"/>
            </w:pPr>
            <w:r w:rsidRPr="008B4684">
              <w:t>10,0</w:t>
            </w:r>
          </w:p>
          <w:p w:rsidR="006447AF" w:rsidRPr="008B4684" w:rsidRDefault="006447AF" w:rsidP="00BC04B3">
            <w:pPr>
              <w:contextualSpacing/>
              <w:jc w:val="center"/>
            </w:pPr>
            <w:r w:rsidRPr="008B4684">
              <w:t>9.59</w:t>
            </w:r>
          </w:p>
          <w:p w:rsidR="006447AF" w:rsidRPr="008B4684" w:rsidRDefault="006447AF" w:rsidP="00BC04B3">
            <w:pPr>
              <w:contextualSpacing/>
              <w:jc w:val="center"/>
            </w:pPr>
            <w:r w:rsidRPr="008B4684">
              <w:t>0.93</w:t>
            </w:r>
          </w:p>
        </w:tc>
      </w:tr>
    </w:tbl>
    <w:p w:rsidR="006447AF" w:rsidRPr="008B4684" w:rsidRDefault="006447AF" w:rsidP="006447AF">
      <w:pPr>
        <w:contextualSpacing/>
        <w:jc w:val="both"/>
        <w:rPr>
          <w:sz w:val="24"/>
          <w:szCs w:val="24"/>
        </w:rPr>
      </w:pPr>
      <w:r w:rsidRPr="008B4684">
        <w:rPr>
          <w:i/>
          <w:sz w:val="24"/>
          <w:szCs w:val="24"/>
        </w:rPr>
        <w:t xml:space="preserve">    </w:t>
      </w:r>
      <w:r w:rsidRPr="008B4684">
        <w:rPr>
          <w:i/>
          <w:sz w:val="24"/>
          <w:szCs w:val="24"/>
        </w:rPr>
        <w:tab/>
        <w:t xml:space="preserve">ρ </w:t>
      </w:r>
      <w:r w:rsidRPr="008B4684">
        <w:rPr>
          <w:sz w:val="24"/>
          <w:szCs w:val="24"/>
        </w:rPr>
        <w:t>= 0,31</w:t>
      </w:r>
    </w:p>
    <w:p w:rsidR="006447AF" w:rsidRPr="008B4684" w:rsidRDefault="006447AF" w:rsidP="006447AF">
      <w:pPr>
        <w:ind w:firstLine="567"/>
        <w:contextualSpacing/>
        <w:jc w:val="both"/>
        <w:rPr>
          <w:sz w:val="24"/>
          <w:szCs w:val="24"/>
        </w:rPr>
      </w:pPr>
      <w:r w:rsidRPr="008B4684">
        <w:rPr>
          <w:sz w:val="24"/>
          <w:szCs w:val="24"/>
        </w:rPr>
        <w:t xml:space="preserve">Hasil uji </w:t>
      </w:r>
      <w:r w:rsidRPr="008B4684">
        <w:rPr>
          <w:i/>
          <w:iCs/>
          <w:sz w:val="24"/>
          <w:szCs w:val="24"/>
        </w:rPr>
        <w:t xml:space="preserve">Independent Samples T-Test </w:t>
      </w:r>
      <w:r w:rsidRPr="008B4684">
        <w:rPr>
          <w:sz w:val="24"/>
          <w:szCs w:val="24"/>
        </w:rPr>
        <w:t>menunjukan tidak ada perbedaan kadar Hb akhir antara kelompok perlakuan I dan kelompok perlakuan II (</w:t>
      </w:r>
      <w:r w:rsidRPr="008B4684">
        <w:rPr>
          <w:i/>
          <w:sz w:val="24"/>
          <w:szCs w:val="24"/>
        </w:rPr>
        <w:t xml:space="preserve">ρ </w:t>
      </w:r>
      <w:r w:rsidRPr="008B4684">
        <w:rPr>
          <w:sz w:val="24"/>
          <w:szCs w:val="24"/>
        </w:rPr>
        <w:t>= 0,31).</w:t>
      </w:r>
    </w:p>
    <w:p w:rsidR="006447AF" w:rsidRDefault="006447AF" w:rsidP="006447AF">
      <w:pPr>
        <w:contextualSpacing/>
        <w:jc w:val="both"/>
        <w:rPr>
          <w:sz w:val="24"/>
          <w:szCs w:val="24"/>
        </w:rPr>
      </w:pPr>
    </w:p>
    <w:p w:rsidR="006447AF" w:rsidRDefault="006447AF" w:rsidP="006447AF">
      <w:pPr>
        <w:contextualSpacing/>
        <w:jc w:val="both"/>
        <w:rPr>
          <w:sz w:val="24"/>
          <w:szCs w:val="24"/>
        </w:rPr>
      </w:pPr>
    </w:p>
    <w:p w:rsidR="006447AF" w:rsidRDefault="006447AF" w:rsidP="006447AF">
      <w:pPr>
        <w:contextualSpacing/>
        <w:jc w:val="both"/>
        <w:rPr>
          <w:sz w:val="24"/>
          <w:szCs w:val="24"/>
        </w:rPr>
        <w:sectPr w:rsidR="006447AF" w:rsidSect="00A366C1">
          <w:type w:val="continuous"/>
          <w:pgSz w:w="11907" w:h="16840" w:code="9"/>
          <w:pgMar w:top="1418" w:right="1701" w:bottom="1418" w:left="1701" w:header="709" w:footer="709" w:gutter="0"/>
          <w:cols w:num="2" w:space="708"/>
          <w:docGrid w:linePitch="360"/>
        </w:sectPr>
      </w:pPr>
    </w:p>
    <w:p w:rsidR="006447AF" w:rsidRPr="008B4684" w:rsidRDefault="006447AF" w:rsidP="00290502">
      <w:pPr>
        <w:numPr>
          <w:ilvl w:val="0"/>
          <w:numId w:val="2"/>
        </w:numPr>
        <w:ind w:left="851"/>
        <w:contextualSpacing/>
        <w:jc w:val="both"/>
        <w:rPr>
          <w:sz w:val="24"/>
          <w:szCs w:val="24"/>
        </w:rPr>
      </w:pPr>
      <w:r w:rsidRPr="008B4684">
        <w:rPr>
          <w:sz w:val="24"/>
          <w:szCs w:val="24"/>
        </w:rPr>
        <w:lastRenderedPageBreak/>
        <w:t>Perubahan Kadar Haemoglobin</w:t>
      </w:r>
    </w:p>
    <w:p w:rsidR="006447AF" w:rsidRPr="008B4684" w:rsidRDefault="006447AF" w:rsidP="006447AF">
      <w:pPr>
        <w:contextualSpacing/>
        <w:jc w:val="center"/>
        <w:rPr>
          <w:sz w:val="24"/>
          <w:szCs w:val="24"/>
        </w:rPr>
      </w:pPr>
      <w:r w:rsidRPr="008B4684">
        <w:rPr>
          <w:sz w:val="24"/>
          <w:szCs w:val="24"/>
        </w:rPr>
        <w:t>Tabel 4.4</w:t>
      </w:r>
      <w:r>
        <w:rPr>
          <w:sz w:val="24"/>
          <w:szCs w:val="24"/>
        </w:rPr>
        <w:t xml:space="preserve"> </w:t>
      </w:r>
      <w:r w:rsidRPr="008B4684">
        <w:rPr>
          <w:sz w:val="24"/>
          <w:szCs w:val="24"/>
        </w:rPr>
        <w:t xml:space="preserve">Distribusi berdasarkan Perubahan Kadar Haemoglobin di Madrasah Aliyah </w:t>
      </w:r>
    </w:p>
    <w:p w:rsidR="006447AF" w:rsidRPr="008B4684" w:rsidRDefault="006447AF" w:rsidP="006447AF">
      <w:pPr>
        <w:contextualSpacing/>
        <w:jc w:val="center"/>
        <w:rPr>
          <w:sz w:val="24"/>
          <w:szCs w:val="24"/>
        </w:rPr>
      </w:pPr>
      <w:r w:rsidRPr="008B4684">
        <w:rPr>
          <w:sz w:val="24"/>
          <w:szCs w:val="24"/>
        </w:rPr>
        <w:t>Darul Imad Kecamatan Tatah Makmur Kabupaten Banjar Tahun 2013</w:t>
      </w:r>
    </w:p>
    <w:tbl>
      <w:tblPr>
        <w:tblW w:w="6378" w:type="dxa"/>
        <w:tblInd w:w="1101" w:type="dxa"/>
        <w:tblLook w:val="04A0"/>
      </w:tblPr>
      <w:tblGrid>
        <w:gridCol w:w="3402"/>
        <w:gridCol w:w="1134"/>
        <w:gridCol w:w="1134"/>
        <w:gridCol w:w="708"/>
      </w:tblGrid>
      <w:tr w:rsidR="006447AF" w:rsidRPr="0012755D" w:rsidTr="00BC04B3">
        <w:tc>
          <w:tcPr>
            <w:tcW w:w="3402" w:type="dxa"/>
            <w:vMerge w:val="restart"/>
            <w:tcBorders>
              <w:top w:val="single" w:sz="4" w:space="0" w:color="auto"/>
            </w:tcBorders>
            <w:shd w:val="clear" w:color="auto" w:fill="auto"/>
            <w:vAlign w:val="center"/>
          </w:tcPr>
          <w:p w:rsidR="006447AF" w:rsidRPr="0012755D" w:rsidRDefault="006447AF" w:rsidP="00BC04B3">
            <w:pPr>
              <w:contextualSpacing/>
              <w:jc w:val="center"/>
            </w:pPr>
            <w:r w:rsidRPr="0012755D">
              <w:t>Kelompok Suplementasi</w:t>
            </w:r>
          </w:p>
        </w:tc>
        <w:tc>
          <w:tcPr>
            <w:tcW w:w="2268" w:type="dxa"/>
            <w:gridSpan w:val="2"/>
            <w:tcBorders>
              <w:top w:val="single" w:sz="4" w:space="0" w:color="auto"/>
              <w:bottom w:val="single" w:sz="4" w:space="0" w:color="auto"/>
            </w:tcBorders>
            <w:shd w:val="clear" w:color="auto" w:fill="auto"/>
          </w:tcPr>
          <w:p w:rsidR="006447AF" w:rsidRPr="0012755D" w:rsidRDefault="006447AF" w:rsidP="00BC04B3">
            <w:pPr>
              <w:contextualSpacing/>
              <w:jc w:val="center"/>
            </w:pPr>
            <w:r w:rsidRPr="0012755D">
              <w:t>Rerata ± Standar Deviasi</w:t>
            </w:r>
          </w:p>
        </w:tc>
        <w:tc>
          <w:tcPr>
            <w:tcW w:w="708" w:type="dxa"/>
            <w:vMerge w:val="restart"/>
            <w:tcBorders>
              <w:top w:val="single" w:sz="4" w:space="0" w:color="auto"/>
            </w:tcBorders>
            <w:shd w:val="clear" w:color="auto" w:fill="auto"/>
          </w:tcPr>
          <w:p w:rsidR="006447AF" w:rsidRPr="0012755D" w:rsidRDefault="006447AF" w:rsidP="00BC04B3">
            <w:pPr>
              <w:contextualSpacing/>
              <w:rPr>
                <w:i/>
              </w:rPr>
            </w:pPr>
            <w:r w:rsidRPr="0012755D">
              <w:rPr>
                <w:i/>
              </w:rPr>
              <w:t xml:space="preserve">  </w:t>
            </w:r>
          </w:p>
          <w:p w:rsidR="006447AF" w:rsidRPr="0012755D" w:rsidRDefault="006447AF" w:rsidP="00BC04B3">
            <w:pPr>
              <w:contextualSpacing/>
            </w:pPr>
            <w:r w:rsidRPr="0012755D">
              <w:rPr>
                <w:i/>
              </w:rPr>
              <w:t xml:space="preserve">  ρ</w:t>
            </w:r>
          </w:p>
        </w:tc>
      </w:tr>
      <w:tr w:rsidR="006447AF" w:rsidRPr="0012755D" w:rsidTr="00BC04B3">
        <w:tc>
          <w:tcPr>
            <w:tcW w:w="3402" w:type="dxa"/>
            <w:vMerge/>
            <w:tcBorders>
              <w:bottom w:val="single" w:sz="4" w:space="0" w:color="auto"/>
            </w:tcBorders>
            <w:shd w:val="clear" w:color="auto" w:fill="auto"/>
          </w:tcPr>
          <w:p w:rsidR="006447AF" w:rsidRPr="0012755D" w:rsidRDefault="006447AF" w:rsidP="00BC04B3">
            <w:pPr>
              <w:contextualSpacing/>
            </w:pPr>
          </w:p>
        </w:tc>
        <w:tc>
          <w:tcPr>
            <w:tcW w:w="1134" w:type="dxa"/>
            <w:tcBorders>
              <w:top w:val="single" w:sz="4" w:space="0" w:color="auto"/>
              <w:bottom w:val="single" w:sz="4" w:space="0" w:color="auto"/>
            </w:tcBorders>
            <w:shd w:val="clear" w:color="auto" w:fill="auto"/>
          </w:tcPr>
          <w:p w:rsidR="006447AF" w:rsidRPr="0012755D" w:rsidRDefault="006447AF" w:rsidP="00BC04B3">
            <w:pPr>
              <w:contextualSpacing/>
              <w:jc w:val="center"/>
            </w:pPr>
            <w:r w:rsidRPr="0012755D">
              <w:t>Awal</w:t>
            </w:r>
          </w:p>
        </w:tc>
        <w:tc>
          <w:tcPr>
            <w:tcW w:w="1134" w:type="dxa"/>
            <w:tcBorders>
              <w:top w:val="single" w:sz="4" w:space="0" w:color="auto"/>
              <w:bottom w:val="single" w:sz="4" w:space="0" w:color="auto"/>
            </w:tcBorders>
            <w:shd w:val="clear" w:color="auto" w:fill="auto"/>
          </w:tcPr>
          <w:p w:rsidR="006447AF" w:rsidRPr="0012755D" w:rsidRDefault="006447AF" w:rsidP="00BC04B3">
            <w:pPr>
              <w:contextualSpacing/>
              <w:jc w:val="center"/>
            </w:pPr>
            <w:r w:rsidRPr="0012755D">
              <w:t>Akhir</w:t>
            </w:r>
          </w:p>
        </w:tc>
        <w:tc>
          <w:tcPr>
            <w:tcW w:w="708" w:type="dxa"/>
            <w:vMerge/>
            <w:tcBorders>
              <w:bottom w:val="single" w:sz="4" w:space="0" w:color="auto"/>
            </w:tcBorders>
            <w:shd w:val="clear" w:color="auto" w:fill="auto"/>
          </w:tcPr>
          <w:p w:rsidR="006447AF" w:rsidRPr="0012755D" w:rsidRDefault="006447AF" w:rsidP="00BC04B3">
            <w:pPr>
              <w:contextualSpacing/>
            </w:pPr>
          </w:p>
        </w:tc>
      </w:tr>
      <w:tr w:rsidR="006447AF" w:rsidRPr="0012755D" w:rsidTr="00BC04B3">
        <w:trPr>
          <w:trHeight w:val="459"/>
        </w:trPr>
        <w:tc>
          <w:tcPr>
            <w:tcW w:w="3402" w:type="dxa"/>
            <w:tcBorders>
              <w:top w:val="single" w:sz="4" w:space="0" w:color="auto"/>
              <w:bottom w:val="single" w:sz="4" w:space="0" w:color="auto"/>
            </w:tcBorders>
            <w:shd w:val="clear" w:color="auto" w:fill="auto"/>
          </w:tcPr>
          <w:p w:rsidR="006447AF" w:rsidRPr="0012755D" w:rsidRDefault="006447AF" w:rsidP="00BC04B3">
            <w:pPr>
              <w:contextualSpacing/>
            </w:pPr>
            <w:r>
              <w:t>Perlakukan I (Fe+Vit C)</w:t>
            </w:r>
            <w:r w:rsidRPr="0012755D">
              <w:t>(n=25)</w:t>
            </w:r>
          </w:p>
          <w:p w:rsidR="006447AF" w:rsidRPr="0012755D" w:rsidRDefault="006447AF" w:rsidP="00BC04B3">
            <w:pPr>
              <w:contextualSpacing/>
            </w:pPr>
            <w:r>
              <w:t>Perlakukan II (Fe+Obat cacing)</w:t>
            </w:r>
            <w:r w:rsidRPr="0012755D">
              <w:t>(n=25)</w:t>
            </w:r>
          </w:p>
        </w:tc>
        <w:tc>
          <w:tcPr>
            <w:tcW w:w="1134" w:type="dxa"/>
            <w:tcBorders>
              <w:top w:val="single" w:sz="4" w:space="0" w:color="auto"/>
              <w:bottom w:val="single" w:sz="4" w:space="0" w:color="auto"/>
            </w:tcBorders>
            <w:shd w:val="clear" w:color="auto" w:fill="auto"/>
          </w:tcPr>
          <w:p w:rsidR="006447AF" w:rsidRPr="0012755D" w:rsidRDefault="006447AF" w:rsidP="00BC04B3">
            <w:pPr>
              <w:contextualSpacing/>
              <w:jc w:val="center"/>
            </w:pPr>
            <w:r w:rsidRPr="0012755D">
              <w:t>9.4 ± 1.0</w:t>
            </w:r>
          </w:p>
          <w:p w:rsidR="006447AF" w:rsidRPr="0012755D" w:rsidRDefault="006447AF" w:rsidP="00BC04B3">
            <w:pPr>
              <w:contextualSpacing/>
              <w:jc w:val="center"/>
            </w:pPr>
            <w:r w:rsidRPr="0012755D">
              <w:t>9.4 ± 0.9</w:t>
            </w:r>
          </w:p>
        </w:tc>
        <w:tc>
          <w:tcPr>
            <w:tcW w:w="1134" w:type="dxa"/>
            <w:tcBorders>
              <w:top w:val="single" w:sz="4" w:space="0" w:color="auto"/>
              <w:bottom w:val="single" w:sz="4" w:space="0" w:color="auto"/>
            </w:tcBorders>
            <w:shd w:val="clear" w:color="auto" w:fill="auto"/>
          </w:tcPr>
          <w:p w:rsidR="006447AF" w:rsidRPr="0012755D" w:rsidRDefault="006447AF" w:rsidP="00BC04B3">
            <w:pPr>
              <w:contextualSpacing/>
              <w:jc w:val="center"/>
            </w:pPr>
            <w:r w:rsidRPr="0012755D">
              <w:t xml:space="preserve">9.9 ± </w:t>
            </w:r>
            <w:r w:rsidRPr="0012755D">
              <w:rPr>
                <w:lang w:val="id-ID"/>
              </w:rPr>
              <w:t>0</w:t>
            </w:r>
            <w:r w:rsidRPr="0012755D">
              <w:t>.9</w:t>
            </w:r>
          </w:p>
          <w:p w:rsidR="006447AF" w:rsidRPr="0012755D" w:rsidRDefault="006447AF" w:rsidP="00BC04B3">
            <w:pPr>
              <w:contextualSpacing/>
              <w:jc w:val="center"/>
            </w:pPr>
            <w:r w:rsidRPr="0012755D">
              <w:t>9.6 ± 0.9</w:t>
            </w:r>
          </w:p>
        </w:tc>
        <w:tc>
          <w:tcPr>
            <w:tcW w:w="708" w:type="dxa"/>
            <w:tcBorders>
              <w:top w:val="single" w:sz="4" w:space="0" w:color="auto"/>
              <w:bottom w:val="single" w:sz="4" w:space="0" w:color="auto"/>
            </w:tcBorders>
            <w:shd w:val="clear" w:color="auto" w:fill="auto"/>
          </w:tcPr>
          <w:p w:rsidR="006447AF" w:rsidRPr="0012755D" w:rsidRDefault="006447AF" w:rsidP="00BC04B3">
            <w:pPr>
              <w:contextualSpacing/>
            </w:pPr>
            <w:r w:rsidRPr="0012755D">
              <w:t>0,032</w:t>
            </w:r>
          </w:p>
          <w:p w:rsidR="006447AF" w:rsidRPr="0012755D" w:rsidRDefault="006447AF" w:rsidP="00BC04B3">
            <w:pPr>
              <w:contextualSpacing/>
            </w:pPr>
            <w:r w:rsidRPr="0012755D">
              <w:t>0.525</w:t>
            </w:r>
          </w:p>
        </w:tc>
      </w:tr>
    </w:tbl>
    <w:p w:rsidR="006447AF" w:rsidRDefault="006447AF" w:rsidP="006447AF">
      <w:pPr>
        <w:ind w:firstLine="567"/>
        <w:contextualSpacing/>
        <w:jc w:val="both"/>
        <w:rPr>
          <w:sz w:val="24"/>
          <w:szCs w:val="24"/>
        </w:rPr>
        <w:sectPr w:rsidR="006447AF" w:rsidSect="0015034D">
          <w:type w:val="continuous"/>
          <w:pgSz w:w="11907" w:h="16840" w:code="9"/>
          <w:pgMar w:top="1418" w:right="1701" w:bottom="1418" w:left="1701" w:header="709" w:footer="709" w:gutter="0"/>
          <w:cols w:space="708"/>
          <w:docGrid w:linePitch="360"/>
        </w:sectPr>
      </w:pPr>
    </w:p>
    <w:p w:rsidR="006447AF" w:rsidRPr="008B4684" w:rsidRDefault="006447AF" w:rsidP="006447AF">
      <w:pPr>
        <w:ind w:firstLine="567"/>
        <w:contextualSpacing/>
        <w:jc w:val="both"/>
        <w:rPr>
          <w:sz w:val="24"/>
          <w:szCs w:val="24"/>
        </w:rPr>
      </w:pPr>
      <w:r w:rsidRPr="008B4684">
        <w:rPr>
          <w:sz w:val="24"/>
          <w:szCs w:val="24"/>
        </w:rPr>
        <w:lastRenderedPageBreak/>
        <w:t>Perbedaan rata-rata kadar hemoglobin awal dan akhir pada kelompok perlakuan I menunjukkan ada perbedaan secara statistik dengan nilai</w:t>
      </w:r>
      <w:r w:rsidRPr="008B4684">
        <w:rPr>
          <w:i/>
          <w:sz w:val="24"/>
          <w:szCs w:val="24"/>
        </w:rPr>
        <w:t xml:space="preserve">  ρ</w:t>
      </w:r>
      <w:r w:rsidRPr="008B4684">
        <w:rPr>
          <w:sz w:val="24"/>
          <w:szCs w:val="24"/>
        </w:rPr>
        <w:t xml:space="preserve"> = 0.032, sedangkan perbedaan rata-rata kadar hemoglobin awal dan akhir pada kelompok perlakuan II menunjukkan tidak ada perbedaan secara statistik dengan nilai</w:t>
      </w:r>
      <w:r w:rsidRPr="008B4684">
        <w:rPr>
          <w:i/>
          <w:sz w:val="24"/>
          <w:szCs w:val="24"/>
        </w:rPr>
        <w:t xml:space="preserve">  ρ</w:t>
      </w:r>
      <w:r w:rsidRPr="008B4684">
        <w:rPr>
          <w:sz w:val="24"/>
          <w:szCs w:val="24"/>
        </w:rPr>
        <w:t xml:space="preserve"> = 0.525.</w:t>
      </w:r>
    </w:p>
    <w:p w:rsidR="006447AF" w:rsidRDefault="006447AF" w:rsidP="006447AF">
      <w:pPr>
        <w:contextualSpacing/>
        <w:jc w:val="both"/>
        <w:rPr>
          <w:sz w:val="24"/>
          <w:szCs w:val="24"/>
        </w:rPr>
      </w:pPr>
    </w:p>
    <w:p w:rsidR="006447AF" w:rsidRPr="008B4684" w:rsidRDefault="006447AF" w:rsidP="006447AF">
      <w:pPr>
        <w:contextualSpacing/>
        <w:jc w:val="center"/>
        <w:rPr>
          <w:sz w:val="24"/>
          <w:szCs w:val="24"/>
        </w:rPr>
      </w:pPr>
      <w:r w:rsidRPr="008B4684">
        <w:rPr>
          <w:noProof/>
          <w:sz w:val="24"/>
          <w:szCs w:val="24"/>
        </w:rPr>
        <w:drawing>
          <wp:inline distT="0" distB="0" distL="0" distR="0">
            <wp:extent cx="2477262" cy="1853184"/>
            <wp:effectExtent l="19050" t="0" r="18288"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447AF" w:rsidRDefault="006447AF" w:rsidP="006447AF">
      <w:pPr>
        <w:contextualSpacing/>
        <w:jc w:val="both"/>
        <w:rPr>
          <w:sz w:val="24"/>
          <w:szCs w:val="24"/>
        </w:rPr>
      </w:pPr>
    </w:p>
    <w:p w:rsidR="006447AF" w:rsidRDefault="006447AF" w:rsidP="006447AF">
      <w:pPr>
        <w:contextualSpacing/>
        <w:jc w:val="both"/>
        <w:rPr>
          <w:sz w:val="24"/>
          <w:szCs w:val="24"/>
        </w:rPr>
      </w:pPr>
    </w:p>
    <w:p w:rsidR="006447AF" w:rsidRPr="008B4684" w:rsidRDefault="006447AF" w:rsidP="006447AF">
      <w:pPr>
        <w:ind w:firstLine="567"/>
        <w:contextualSpacing/>
        <w:jc w:val="both"/>
        <w:rPr>
          <w:sz w:val="24"/>
          <w:szCs w:val="24"/>
        </w:rPr>
      </w:pPr>
      <w:r w:rsidRPr="008B4684">
        <w:rPr>
          <w:sz w:val="24"/>
          <w:szCs w:val="24"/>
        </w:rPr>
        <w:t>Kelompok perlakuan I mengalami kenaikan kadar Hb sebesar 0,5 gr/dl, sedangkan kelompok perlakuan II mengalami kenaikan kadar Hb sebesar 0,2 gr/dl. Hasil uji analisis tidak ada perbedaan antara kedua kelompok. Hal ini menunjukkan bahwa pemberian Fe dengan vitamin C pada kelompok perlakuan I dengan siswa yang anemia tidak ada perbedaan terhadap kenaikan kadar Hb bila dibandingkan dengan pemberian Fe dengan obat cacing pada kelompok perlakuan II.</w:t>
      </w:r>
    </w:p>
    <w:p w:rsidR="006447AF" w:rsidRPr="008B4684" w:rsidRDefault="006447AF" w:rsidP="006447AF">
      <w:pPr>
        <w:jc w:val="both"/>
        <w:rPr>
          <w:sz w:val="24"/>
          <w:szCs w:val="24"/>
        </w:rPr>
      </w:pPr>
    </w:p>
    <w:p w:rsidR="006447AF" w:rsidRPr="008B4684" w:rsidRDefault="006447AF" w:rsidP="006447AF">
      <w:pPr>
        <w:contextualSpacing/>
        <w:jc w:val="both"/>
        <w:rPr>
          <w:b/>
          <w:sz w:val="24"/>
          <w:szCs w:val="24"/>
        </w:rPr>
      </w:pPr>
      <w:r w:rsidRPr="008B4684">
        <w:rPr>
          <w:b/>
          <w:sz w:val="24"/>
          <w:szCs w:val="24"/>
        </w:rPr>
        <w:t>PEMBAHASAN</w:t>
      </w:r>
    </w:p>
    <w:p w:rsidR="006447AF" w:rsidRPr="008B4684" w:rsidRDefault="006447AF" w:rsidP="006447AF">
      <w:pPr>
        <w:ind w:firstLine="567"/>
        <w:contextualSpacing/>
        <w:jc w:val="both"/>
        <w:rPr>
          <w:sz w:val="24"/>
          <w:szCs w:val="24"/>
        </w:rPr>
      </w:pPr>
      <w:r w:rsidRPr="008B4684">
        <w:rPr>
          <w:sz w:val="24"/>
          <w:szCs w:val="24"/>
        </w:rPr>
        <w:t>Pada Kelompok I yang diberikan tablet Fe satu kali sehari dan pemberian vitamin C 100 mg sekali seminggu dan diberikan selama 6 minggu terdapat peningkatan rata-rata kadar haemoglobin sebesar 0.5 gr/dl.</w:t>
      </w:r>
    </w:p>
    <w:p w:rsidR="006447AF" w:rsidRPr="008B4684" w:rsidRDefault="006447AF" w:rsidP="006447AF">
      <w:pPr>
        <w:ind w:firstLine="567"/>
        <w:contextualSpacing/>
        <w:jc w:val="both"/>
        <w:rPr>
          <w:sz w:val="24"/>
          <w:szCs w:val="24"/>
        </w:rPr>
      </w:pPr>
      <w:r w:rsidRPr="008B4684">
        <w:rPr>
          <w:sz w:val="24"/>
          <w:szCs w:val="24"/>
        </w:rPr>
        <w:t>Menurut penelitian yan</w:t>
      </w:r>
      <w:r>
        <w:rPr>
          <w:sz w:val="24"/>
          <w:szCs w:val="24"/>
        </w:rPr>
        <w:t xml:space="preserve">g dilakukan </w:t>
      </w:r>
      <w:r w:rsidRPr="008B4684">
        <w:rPr>
          <w:sz w:val="24"/>
          <w:szCs w:val="24"/>
        </w:rPr>
        <w:t xml:space="preserve">Mulyawati (2003) pemberian tablet tambah darah ditambah 100 mg </w:t>
      </w:r>
      <w:r w:rsidRPr="008B4684">
        <w:rPr>
          <w:sz w:val="24"/>
          <w:szCs w:val="24"/>
        </w:rPr>
        <w:lastRenderedPageBreak/>
        <w:t>vitamin C dapat meningkatkan kadar Hb lebih tinggi dibandingkan dengan hanya pemberian tablet tambah darah saja</w:t>
      </w:r>
      <w:r w:rsidRPr="000F5D03">
        <w:rPr>
          <w:sz w:val="24"/>
          <w:szCs w:val="24"/>
          <w:vertAlign w:val="superscript"/>
        </w:rPr>
        <w:t>4</w:t>
      </w:r>
      <w:r w:rsidRPr="008B4684">
        <w:rPr>
          <w:sz w:val="24"/>
          <w:szCs w:val="24"/>
        </w:rPr>
        <w:t xml:space="preserve">. Pemberian tambahan 100 mg vitamin C pada dapat membantu transfer zat besi dari darah ke dalam bentuk ferritin untuk disimpan di hati dan membantu memproduksi beberapa enzim yang mengandung besi. </w:t>
      </w:r>
    </w:p>
    <w:p w:rsidR="006447AF" w:rsidRPr="008B4684" w:rsidRDefault="006447AF" w:rsidP="006447AF">
      <w:pPr>
        <w:ind w:firstLine="567"/>
        <w:contextualSpacing/>
        <w:jc w:val="both"/>
        <w:rPr>
          <w:sz w:val="24"/>
          <w:szCs w:val="24"/>
        </w:rPr>
      </w:pPr>
      <w:r w:rsidRPr="008B4684">
        <w:rPr>
          <w:sz w:val="24"/>
          <w:szCs w:val="24"/>
        </w:rPr>
        <w:t>Fungsi vitamin C dalam metabolisme besi (mempercepat absorpsi) di usus dan pemindahannya ke dalam darah. Vitamin C dapat terlibat dalam mobilisasi simpanan besi terutama hemosider</w:t>
      </w:r>
      <w:r>
        <w:rPr>
          <w:sz w:val="24"/>
          <w:szCs w:val="24"/>
        </w:rPr>
        <w:t>in dalam limpa</w:t>
      </w:r>
      <w:r w:rsidRPr="00C07645">
        <w:rPr>
          <w:sz w:val="24"/>
          <w:szCs w:val="24"/>
          <w:vertAlign w:val="superscript"/>
        </w:rPr>
        <w:t>5</w:t>
      </w:r>
      <w:r w:rsidRPr="008B4684">
        <w:rPr>
          <w:sz w:val="24"/>
          <w:szCs w:val="24"/>
        </w:rPr>
        <w:t xml:space="preserve">. Vitamin C mempunyai peranan yang sangat penting dalam penyerapan besi terutama dari besi non hem yang banyak ditemukan dalam makanan nabati. Vitamin C juga menghambat pembentukan hemosiderin yang sulit dimobilisasi untuk membebaskan besi </w:t>
      </w:r>
      <w:r>
        <w:rPr>
          <w:sz w:val="24"/>
          <w:szCs w:val="24"/>
        </w:rPr>
        <w:t>bila diperlukan</w:t>
      </w:r>
      <w:r w:rsidRPr="00C07645">
        <w:rPr>
          <w:sz w:val="24"/>
          <w:szCs w:val="24"/>
          <w:vertAlign w:val="superscript"/>
        </w:rPr>
        <w:t>5</w:t>
      </w:r>
      <w:r w:rsidRPr="008B4684">
        <w:rPr>
          <w:sz w:val="24"/>
          <w:szCs w:val="24"/>
        </w:rPr>
        <w:t xml:space="preserve">. Bahan makanan yang mengandung besi hem yang mampu diserap sebanyak 37% sedangkan bahan makanan golongan besi non hem hanya 5% yang dapat diserap oleh tubuh. Penyerapan besi non hem dapat ditingkatkan dengan kehadiran zat pendorong penyerapan seperti vitamin C dan faktor-faktor pendorong lain seperti daging, ayam, ikan. Vitamin C bertindak sebagai </w:t>
      </w:r>
      <w:r w:rsidRPr="008B4684">
        <w:rPr>
          <w:i/>
          <w:iCs/>
          <w:sz w:val="24"/>
          <w:szCs w:val="24"/>
        </w:rPr>
        <w:t>enhancer</w:t>
      </w:r>
      <w:r w:rsidRPr="008B4684">
        <w:rPr>
          <w:sz w:val="24"/>
          <w:szCs w:val="24"/>
        </w:rPr>
        <w:t xml:space="preserve"> yang kuat dalam mereduksi feri menjadi fero, sehingga mudah diserap dalam pH lebih dari 3 seperti yang ditemukan dalam duodenum da</w:t>
      </w:r>
      <w:r>
        <w:rPr>
          <w:sz w:val="24"/>
          <w:szCs w:val="24"/>
        </w:rPr>
        <w:t>n usus halus</w:t>
      </w:r>
      <w:r w:rsidRPr="00C07645">
        <w:rPr>
          <w:sz w:val="24"/>
          <w:szCs w:val="24"/>
          <w:vertAlign w:val="superscript"/>
        </w:rPr>
        <w:t>6</w:t>
      </w:r>
      <w:r w:rsidRPr="008B4684">
        <w:rPr>
          <w:sz w:val="24"/>
          <w:szCs w:val="24"/>
        </w:rPr>
        <w:t>. Vitamin C dapat meningkatkan penyerapan besi non hem sampai em</w:t>
      </w:r>
      <w:r>
        <w:rPr>
          <w:sz w:val="24"/>
          <w:szCs w:val="24"/>
        </w:rPr>
        <w:t>pat kali lipat</w:t>
      </w:r>
      <w:r w:rsidRPr="00C07645">
        <w:rPr>
          <w:sz w:val="24"/>
          <w:szCs w:val="24"/>
          <w:vertAlign w:val="superscript"/>
        </w:rPr>
        <w:t>7</w:t>
      </w:r>
      <w:r w:rsidRPr="008B4684">
        <w:rPr>
          <w:sz w:val="24"/>
          <w:szCs w:val="24"/>
        </w:rPr>
        <w:t>.</w:t>
      </w:r>
    </w:p>
    <w:p w:rsidR="006447AF" w:rsidRPr="008B4684" w:rsidRDefault="006447AF" w:rsidP="006447AF">
      <w:pPr>
        <w:ind w:firstLine="567"/>
        <w:contextualSpacing/>
        <w:jc w:val="both"/>
        <w:rPr>
          <w:sz w:val="24"/>
          <w:szCs w:val="24"/>
        </w:rPr>
      </w:pPr>
      <w:r w:rsidRPr="008B4684">
        <w:rPr>
          <w:sz w:val="24"/>
          <w:szCs w:val="24"/>
        </w:rPr>
        <w:t xml:space="preserve">Arisman (2004) menjelaskan bahwa kadar Hb darah umumnya berhubungan dengan konsumsi protein, Fe dan vitamin C,  tetapi yang paling berpengaruh adalah Fe yang merupakan faktor utama pembentukan Hb, sedangkan peran vitamin C dan protein </w:t>
      </w:r>
      <w:r w:rsidRPr="008B4684">
        <w:rPr>
          <w:sz w:val="24"/>
          <w:szCs w:val="24"/>
        </w:rPr>
        <w:lastRenderedPageBreak/>
        <w:t>adalah membantu penyerapan dan pengangkutan besi di dalam usus</w:t>
      </w:r>
      <w:r w:rsidRPr="00C07645">
        <w:rPr>
          <w:sz w:val="24"/>
          <w:szCs w:val="24"/>
          <w:vertAlign w:val="superscript"/>
        </w:rPr>
        <w:t>8</w:t>
      </w:r>
      <w:r w:rsidRPr="008B4684">
        <w:rPr>
          <w:sz w:val="24"/>
          <w:szCs w:val="24"/>
        </w:rPr>
        <w:t xml:space="preserve">. </w:t>
      </w:r>
    </w:p>
    <w:p w:rsidR="006447AF" w:rsidRPr="008B4684" w:rsidRDefault="006447AF" w:rsidP="006447AF">
      <w:pPr>
        <w:ind w:firstLine="567"/>
        <w:contextualSpacing/>
        <w:jc w:val="both"/>
        <w:rPr>
          <w:sz w:val="24"/>
          <w:szCs w:val="24"/>
        </w:rPr>
      </w:pPr>
      <w:r w:rsidRPr="008B4684">
        <w:rPr>
          <w:sz w:val="24"/>
          <w:szCs w:val="24"/>
        </w:rPr>
        <w:t xml:space="preserve">Pada kelompok II yang diberikan tablet Fe satu kali sehari dan obat cacing dosis tunggal (400 mg) terdapat peningkatan rata-rata kadar haemoglobin sebesar 0.2 gr/dl. </w:t>
      </w:r>
    </w:p>
    <w:p w:rsidR="006447AF" w:rsidRPr="008B4684" w:rsidRDefault="006447AF" w:rsidP="006447AF">
      <w:pPr>
        <w:ind w:firstLine="567"/>
        <w:contextualSpacing/>
        <w:jc w:val="both"/>
        <w:rPr>
          <w:sz w:val="24"/>
          <w:szCs w:val="24"/>
        </w:rPr>
      </w:pPr>
      <w:r>
        <w:rPr>
          <w:sz w:val="24"/>
          <w:szCs w:val="24"/>
        </w:rPr>
        <w:t xml:space="preserve">Stoltzfus, </w:t>
      </w:r>
      <w:r w:rsidRPr="008B4684">
        <w:rPr>
          <w:sz w:val="24"/>
          <w:szCs w:val="24"/>
        </w:rPr>
        <w:t>et al (1997) menunjukkan kecacingan menyebabkan kehilangan darah, yang merupakan penyebab anemia, dan juga mengatakan bahwa ada hubungan antara infeksi kecacingan dengan kadar hemoglobin</w:t>
      </w:r>
      <w:r w:rsidRPr="00C07645">
        <w:rPr>
          <w:sz w:val="24"/>
          <w:szCs w:val="24"/>
          <w:vertAlign w:val="superscript"/>
        </w:rPr>
        <w:t>9</w:t>
      </w:r>
      <w:r w:rsidRPr="008B4684">
        <w:rPr>
          <w:sz w:val="24"/>
          <w:szCs w:val="24"/>
        </w:rPr>
        <w:t>. Penelitian Haryati (2001) menunjukkan bahwa pemberian obat cacing pada siswa SD penerima PMT-AS dapat meningkatkan rata-rata kadar hemoglobin 0,37 g/dL dan menurunkan prevalensi anemia dari 34% menjadi 20%</w:t>
      </w:r>
      <w:r w:rsidRPr="00C07645">
        <w:rPr>
          <w:sz w:val="24"/>
          <w:szCs w:val="24"/>
          <w:vertAlign w:val="superscript"/>
        </w:rPr>
        <w:t>10</w:t>
      </w:r>
      <w:r w:rsidRPr="008B4684">
        <w:rPr>
          <w:sz w:val="24"/>
          <w:szCs w:val="24"/>
        </w:rPr>
        <w:t>. Keadaan sama ditemukan pada penelitian serupa di Thailand dimana kelompok plasebo yang juga diberikan obat cacing mengalami peningkatan kada</w:t>
      </w:r>
      <w:r>
        <w:rPr>
          <w:sz w:val="24"/>
          <w:szCs w:val="24"/>
        </w:rPr>
        <w:t>r hemoglobin sebanyak 0,34 g/dL</w:t>
      </w:r>
      <w:r w:rsidRPr="00C07645">
        <w:rPr>
          <w:sz w:val="24"/>
          <w:szCs w:val="24"/>
          <w:vertAlign w:val="superscript"/>
        </w:rPr>
        <w:t>11</w:t>
      </w:r>
      <w:r>
        <w:rPr>
          <w:sz w:val="24"/>
          <w:szCs w:val="24"/>
        </w:rPr>
        <w:t>.</w:t>
      </w:r>
      <w:r w:rsidRPr="008B4684">
        <w:rPr>
          <w:sz w:val="24"/>
          <w:szCs w:val="24"/>
        </w:rPr>
        <w:t xml:space="preserve"> Sehingga dengan pemberian obat cacing sebelum suplementasi sangat memungkinkan memberi kontribusi dalam meningkatkan kadar hemoglobin. Oleh karena itu WHO merekomendasikan agar pada anak sekolah diberikan obat cacing secara periodik untuk upaya penanggulangan anemia gizi besi yang disebabkan oleh kecacingan. </w:t>
      </w:r>
    </w:p>
    <w:p w:rsidR="006447AF" w:rsidRPr="008B4684" w:rsidRDefault="006447AF" w:rsidP="006447AF">
      <w:pPr>
        <w:ind w:firstLine="567"/>
        <w:contextualSpacing/>
        <w:jc w:val="both"/>
        <w:rPr>
          <w:sz w:val="24"/>
          <w:szCs w:val="24"/>
        </w:rPr>
      </w:pPr>
      <w:r w:rsidRPr="008B4684">
        <w:rPr>
          <w:sz w:val="24"/>
          <w:szCs w:val="24"/>
        </w:rPr>
        <w:t xml:space="preserve">Pada kelompok II yang diberikan tablet Fe satu kali sehari dan obat cacing dosis tunggal (400 mg) terdapat peningkatan rata-rata kadar haemoglobin yang lebih kecil jika dibandingkan peningkatan rata-rata kadar Hb pada kelompok I yaitu sebesar 0.2 gr/dl. Pada penelitian tidak dilakukan pemeriksaan telur cacing sehingga subjek penelitian belum pasti menderita kecacingan sehingga intervensi yang dilakukan tidak tepat, </w:t>
      </w:r>
      <w:r w:rsidRPr="008B4684">
        <w:rPr>
          <w:sz w:val="24"/>
          <w:szCs w:val="24"/>
        </w:rPr>
        <w:lastRenderedPageBreak/>
        <w:t xml:space="preserve">disamping itu pada subjek penelitian yang mengalami kecacingan pemberian obat cacing dengan dosis tunggal pada kelompok II tidak dapat mengeluarkan cacing seluruhnya. </w:t>
      </w:r>
    </w:p>
    <w:p w:rsidR="006447AF" w:rsidRPr="008B4684" w:rsidRDefault="006447AF" w:rsidP="006447AF">
      <w:pPr>
        <w:ind w:firstLine="567"/>
        <w:contextualSpacing/>
        <w:jc w:val="both"/>
        <w:rPr>
          <w:sz w:val="24"/>
          <w:szCs w:val="24"/>
        </w:rPr>
      </w:pPr>
      <w:r w:rsidRPr="008B4684">
        <w:rPr>
          <w:sz w:val="24"/>
          <w:szCs w:val="24"/>
        </w:rPr>
        <w:t>Penelitian ini menjelaskan peningkatan kadar Hb pada kedua kelompok intervensi sangat kecil, hal ini disebabkan pemberian suplemen hanya dilakukan selama 6 minggu, disamping itu pada akhir pemeriksaan kadar Hb sebanyak 4 orang subjek penelitian (8%) baru selesai menstruasi. Salah satu penyebab anemia gizi adalah kehilangan darah</w:t>
      </w:r>
      <w:r w:rsidRPr="008B4684">
        <w:rPr>
          <w:sz w:val="24"/>
          <w:szCs w:val="24"/>
          <w:lang w:val="id-ID"/>
        </w:rPr>
        <w:t xml:space="preserve"> </w:t>
      </w:r>
      <w:r w:rsidRPr="008B4684">
        <w:rPr>
          <w:sz w:val="24"/>
          <w:szCs w:val="24"/>
        </w:rPr>
        <w:t>secara kronis. Disamping faktor tersebut di atas, subjek penelitian juga mengkonsumsi makanan yang gizinya kurang, karena di sekolah tidak tersedia kantin sehingga pada jam istirahat subjek hanya mengkonsumsi mie instan, pentol dan makanan ringan lainnya. Subjek yang tinggal di pesantren juga mengatakan sering mengkonsumsi mie instan saja tanpa tambahan lauk pauk (protein)</w:t>
      </w:r>
    </w:p>
    <w:p w:rsidR="006447AF" w:rsidRPr="008B4684" w:rsidRDefault="006447AF" w:rsidP="006447AF">
      <w:pPr>
        <w:ind w:firstLine="567"/>
        <w:contextualSpacing/>
        <w:jc w:val="both"/>
        <w:rPr>
          <w:sz w:val="24"/>
          <w:szCs w:val="24"/>
        </w:rPr>
      </w:pPr>
      <w:r w:rsidRPr="008B4684">
        <w:rPr>
          <w:sz w:val="24"/>
          <w:szCs w:val="24"/>
        </w:rPr>
        <w:t>Arisman, (2004) mengemukakan pada wanita, terjadi kehilangan darah secara alamiah</w:t>
      </w:r>
      <w:r w:rsidRPr="008B4684">
        <w:rPr>
          <w:sz w:val="24"/>
          <w:szCs w:val="24"/>
          <w:lang w:val="id-ID"/>
        </w:rPr>
        <w:t xml:space="preserve"> </w:t>
      </w:r>
      <w:r w:rsidRPr="008B4684">
        <w:rPr>
          <w:sz w:val="24"/>
          <w:szCs w:val="24"/>
        </w:rPr>
        <w:t>setiap bulan</w:t>
      </w:r>
      <w:r w:rsidRPr="00C07645">
        <w:rPr>
          <w:sz w:val="24"/>
          <w:szCs w:val="24"/>
          <w:vertAlign w:val="superscript"/>
        </w:rPr>
        <w:t>8</w:t>
      </w:r>
      <w:r w:rsidRPr="008B4684">
        <w:rPr>
          <w:sz w:val="24"/>
          <w:szCs w:val="24"/>
        </w:rPr>
        <w:t>. Jika darah yang keluar selama menstruasi sangat</w:t>
      </w:r>
      <w:r w:rsidRPr="008B4684">
        <w:rPr>
          <w:sz w:val="24"/>
          <w:szCs w:val="24"/>
          <w:lang w:val="id-ID"/>
        </w:rPr>
        <w:t xml:space="preserve"> </w:t>
      </w:r>
      <w:r w:rsidRPr="008B4684">
        <w:rPr>
          <w:sz w:val="24"/>
          <w:szCs w:val="24"/>
        </w:rPr>
        <w:t>banyak maka akan terjadi anemia defisiensi besi. D</w:t>
      </w:r>
      <w:r w:rsidRPr="008B4684">
        <w:rPr>
          <w:sz w:val="24"/>
          <w:szCs w:val="24"/>
          <w:lang w:val="id-ID"/>
        </w:rPr>
        <w:t>iet yang tidak seimbang dengan kebutuhan zat gizi tubuh akan menyebabkan tubuh kekurangan zat gizi yang penting seperti besi</w:t>
      </w:r>
      <w:r w:rsidRPr="008B4684">
        <w:rPr>
          <w:sz w:val="24"/>
          <w:szCs w:val="24"/>
        </w:rPr>
        <w:t>.</w:t>
      </w:r>
      <w:r w:rsidRPr="008B4684">
        <w:rPr>
          <w:sz w:val="24"/>
          <w:szCs w:val="24"/>
          <w:lang w:val="id-ID"/>
        </w:rPr>
        <w:t xml:space="preserve"> </w:t>
      </w:r>
      <w:r w:rsidRPr="008B4684">
        <w:rPr>
          <w:sz w:val="24"/>
          <w:szCs w:val="24"/>
        </w:rPr>
        <w:t xml:space="preserve">Pendapat ini juga didukung oleh </w:t>
      </w:r>
      <w:r w:rsidRPr="008B4684">
        <w:rPr>
          <w:sz w:val="24"/>
          <w:szCs w:val="24"/>
          <w:lang w:val="id-ID"/>
        </w:rPr>
        <w:t>Almatsier</w:t>
      </w:r>
      <w:r w:rsidRPr="008B4684">
        <w:rPr>
          <w:sz w:val="24"/>
          <w:szCs w:val="24"/>
        </w:rPr>
        <w:t xml:space="preserve"> (</w:t>
      </w:r>
      <w:r w:rsidRPr="008B4684">
        <w:rPr>
          <w:sz w:val="24"/>
          <w:szCs w:val="24"/>
          <w:lang w:val="id-ID"/>
        </w:rPr>
        <w:t>2003)</w:t>
      </w:r>
      <w:r w:rsidRPr="008B4684">
        <w:rPr>
          <w:sz w:val="24"/>
          <w:szCs w:val="24"/>
        </w:rPr>
        <w:t xml:space="preserve"> bahwa b</w:t>
      </w:r>
      <w:r w:rsidRPr="008B4684">
        <w:rPr>
          <w:sz w:val="24"/>
          <w:szCs w:val="24"/>
          <w:lang w:val="id-ID"/>
        </w:rPr>
        <w:t>esi yang cukup belum tentu akan menghasilkan hemoglobin yang cukup bila tidak diimbangi dengan keterlibatan atau keberadaan zat gizi yang lai</w:t>
      </w:r>
      <w:r w:rsidRPr="008B4684">
        <w:rPr>
          <w:sz w:val="24"/>
          <w:szCs w:val="24"/>
        </w:rPr>
        <w:t>n</w:t>
      </w:r>
      <w:r w:rsidRPr="00C07645">
        <w:rPr>
          <w:sz w:val="24"/>
          <w:szCs w:val="24"/>
          <w:vertAlign w:val="superscript"/>
        </w:rPr>
        <w:t>7</w:t>
      </w:r>
      <w:r w:rsidRPr="008B4684">
        <w:rPr>
          <w:sz w:val="24"/>
          <w:szCs w:val="24"/>
        </w:rPr>
        <w:t>.</w:t>
      </w:r>
      <w:r w:rsidRPr="008B4684">
        <w:rPr>
          <w:sz w:val="24"/>
          <w:szCs w:val="24"/>
          <w:lang w:val="id-ID"/>
        </w:rPr>
        <w:t xml:space="preserve"> Zat gizi tersebut diantaranya adalah protein. Protein memegang peranan esensial dalam mengangkut zat-zat gizi dari saluran cerna ke dalam darah, dari darah ke jaringan, dan melalui membran sel ke dalam sel. Selain itu, protein </w:t>
      </w:r>
      <w:r w:rsidRPr="008B4684">
        <w:rPr>
          <w:sz w:val="24"/>
          <w:szCs w:val="24"/>
          <w:lang w:val="id-ID"/>
        </w:rPr>
        <w:lastRenderedPageBreak/>
        <w:t xml:space="preserve">berperan sebagai pembentuk ikatan esensial tubuh misalnya hemoglobin. Jika tubuh kekurangan protein maka pembentukan ikatan esensial tubuh akan terganggu, termasuk terganggunya fungsi hemoglobin </w:t>
      </w:r>
    </w:p>
    <w:p w:rsidR="006447AF" w:rsidRPr="008B4684" w:rsidRDefault="006447AF" w:rsidP="006447AF">
      <w:pPr>
        <w:ind w:firstLine="567"/>
        <w:contextualSpacing/>
        <w:jc w:val="both"/>
        <w:rPr>
          <w:sz w:val="24"/>
          <w:szCs w:val="24"/>
        </w:rPr>
      </w:pPr>
      <w:r w:rsidRPr="008B4684">
        <w:rPr>
          <w:sz w:val="24"/>
          <w:szCs w:val="24"/>
        </w:rPr>
        <w:t>Wirakusumah (1999) mengemukakan bahwa peningkatan kadar Hb dipengaruhi oleh pola makan yang kurang beragam, seperti menu yang terdiri dari nasi dan kacang-kacangan saja turut menunjang kurangnya asupan besi bagi tubuh</w:t>
      </w:r>
      <w:r w:rsidRPr="009F7354">
        <w:rPr>
          <w:sz w:val="24"/>
          <w:szCs w:val="24"/>
          <w:vertAlign w:val="superscript"/>
        </w:rPr>
        <w:t>12</w:t>
      </w:r>
      <w:r w:rsidRPr="008B4684">
        <w:rPr>
          <w:sz w:val="24"/>
          <w:szCs w:val="24"/>
        </w:rPr>
        <w:t>. Perlu diketahui bahwa daya serap besi yang berasal dari pangan nabati jauh lebih rendah dibandingkan daya serap besi dari pangan hewani. Makanan yang terdiri atas besi hem dan besi nonhem. Besi hem berikatan dengan protein sedangkan besi nonhem merupakan senyawa besi anorganik yang komplek. Besi hem berasal dari hemoglobin dan myoglobin yang hanya terdapat dalam makanan hewani, dapat diserap langsung dalam bentuk kompleks besi phorphyrin. Jumlah besi hem yang diserap lebih tinggi dari besi nonhem. Seorang yang simpanan besi dalam tubuhnya rendah, besi hem yang dapat diserap mencapai 30%, sedangkan pada keadaan simpanan besi tinggi (lebih dari 500 mg) maka penyerapan besi hem sekitar 20%. Jenis makanan yang banyak mengandung besi hem antara lain hati, ikan (30-40%), dan dagi</w:t>
      </w:r>
      <w:r>
        <w:rPr>
          <w:sz w:val="24"/>
          <w:szCs w:val="24"/>
        </w:rPr>
        <w:t>ng sapi, kambing, ayam (50-60%)</w:t>
      </w:r>
      <w:r w:rsidRPr="009F7354">
        <w:rPr>
          <w:sz w:val="24"/>
          <w:szCs w:val="24"/>
          <w:vertAlign w:val="superscript"/>
        </w:rPr>
        <w:t>13</w:t>
      </w:r>
      <w:r>
        <w:rPr>
          <w:sz w:val="24"/>
          <w:szCs w:val="24"/>
        </w:rPr>
        <w:t>.</w:t>
      </w:r>
    </w:p>
    <w:p w:rsidR="006447AF" w:rsidRPr="008B4684" w:rsidRDefault="006447AF" w:rsidP="006447AF">
      <w:pPr>
        <w:ind w:firstLine="567"/>
        <w:contextualSpacing/>
        <w:jc w:val="both"/>
        <w:rPr>
          <w:sz w:val="24"/>
          <w:szCs w:val="24"/>
        </w:rPr>
      </w:pPr>
      <w:r w:rsidRPr="008B4684">
        <w:rPr>
          <w:sz w:val="24"/>
          <w:szCs w:val="24"/>
        </w:rPr>
        <w:t xml:space="preserve">Faktor lain yang mendorong penyerapan besi seperti pemberian vitamin C, daging, ikan serta unggas. Kebutuhan tubuh yang sedang meningkat dan ketika kekurangan besi feritin di mukosa usus sedikit, juga dapat meningkatkan penyerapan besi. Sebaliknya penyerapan besi dapat terganggu karena makanan yang banyak mengandung besi nonhem (Berdanier, </w:t>
      </w:r>
      <w:r w:rsidRPr="008B4684">
        <w:rPr>
          <w:sz w:val="24"/>
          <w:szCs w:val="24"/>
        </w:rPr>
        <w:lastRenderedPageBreak/>
        <w:t>1998).  Protein memegang peranan esensial dalam mengangkut zat-zat gizi dari saluran cerna melalui dinding saluran cerna kedalam darah, dari darah ke jaringan-jaringan, dan melalui membran sel ke dalam sel-sel. Protein sebagai alat angkut dan penyimpanan terhadap hemoglobin yaitu mengangkut oksigen dalam eritrosit sedangkan mioglobin mengangkut oksigen dalam otot. Ion besi diangkut dalam plasma darah oleh transferin dan disimpan dalam hati s</w:t>
      </w:r>
      <w:r>
        <w:rPr>
          <w:sz w:val="24"/>
          <w:szCs w:val="24"/>
        </w:rPr>
        <w:t>ebagai kompleks dengan ferritin</w:t>
      </w:r>
      <w:r w:rsidRPr="009F7354">
        <w:rPr>
          <w:sz w:val="24"/>
          <w:szCs w:val="24"/>
          <w:vertAlign w:val="superscript"/>
        </w:rPr>
        <w:t>14</w:t>
      </w:r>
      <w:r>
        <w:rPr>
          <w:sz w:val="24"/>
          <w:szCs w:val="24"/>
        </w:rPr>
        <w:t>.</w:t>
      </w:r>
    </w:p>
    <w:p w:rsidR="006447AF" w:rsidRPr="008B4684" w:rsidRDefault="006447AF" w:rsidP="006447AF">
      <w:pPr>
        <w:jc w:val="both"/>
        <w:rPr>
          <w:sz w:val="24"/>
          <w:szCs w:val="24"/>
        </w:rPr>
      </w:pPr>
    </w:p>
    <w:p w:rsidR="006447AF" w:rsidRPr="008B4684" w:rsidRDefault="006447AF" w:rsidP="006447AF">
      <w:pPr>
        <w:jc w:val="both"/>
        <w:rPr>
          <w:b/>
          <w:sz w:val="24"/>
          <w:szCs w:val="24"/>
        </w:rPr>
      </w:pPr>
      <w:r w:rsidRPr="008B4684">
        <w:rPr>
          <w:b/>
          <w:sz w:val="24"/>
          <w:szCs w:val="24"/>
        </w:rPr>
        <w:t>KESIMPULAN</w:t>
      </w:r>
    </w:p>
    <w:p w:rsidR="006447AF" w:rsidRPr="008B4684" w:rsidRDefault="006447AF" w:rsidP="00290502">
      <w:pPr>
        <w:numPr>
          <w:ilvl w:val="0"/>
          <w:numId w:val="3"/>
        </w:numPr>
        <w:autoSpaceDE w:val="0"/>
        <w:autoSpaceDN w:val="0"/>
        <w:adjustRightInd w:val="0"/>
        <w:ind w:left="360"/>
        <w:jc w:val="both"/>
        <w:rPr>
          <w:sz w:val="24"/>
          <w:szCs w:val="24"/>
          <w:lang w:val="id-ID"/>
        </w:rPr>
      </w:pPr>
      <w:r w:rsidRPr="008B4684">
        <w:rPr>
          <w:sz w:val="24"/>
          <w:szCs w:val="24"/>
          <w:lang w:val="id-ID"/>
        </w:rPr>
        <w:t>Rata-rata kadar haemoglobin kelompok perlakuan I sebelum suplementasi adalah 9,4 g/dL dan setelah perlakuan 9,9 g/d</w:t>
      </w:r>
      <w:r w:rsidRPr="008B4684">
        <w:rPr>
          <w:sz w:val="24"/>
          <w:szCs w:val="24"/>
        </w:rPr>
        <w:t>l.</w:t>
      </w:r>
    </w:p>
    <w:p w:rsidR="006447AF" w:rsidRPr="008B4684" w:rsidRDefault="006447AF" w:rsidP="00290502">
      <w:pPr>
        <w:numPr>
          <w:ilvl w:val="0"/>
          <w:numId w:val="3"/>
        </w:numPr>
        <w:autoSpaceDE w:val="0"/>
        <w:autoSpaceDN w:val="0"/>
        <w:adjustRightInd w:val="0"/>
        <w:ind w:left="360"/>
        <w:jc w:val="both"/>
        <w:rPr>
          <w:sz w:val="24"/>
          <w:szCs w:val="24"/>
          <w:lang w:val="id-ID"/>
        </w:rPr>
      </w:pPr>
      <w:r w:rsidRPr="008B4684">
        <w:rPr>
          <w:sz w:val="24"/>
          <w:szCs w:val="24"/>
          <w:lang w:val="id-ID"/>
        </w:rPr>
        <w:t>Rata-rata kadar haemoglobin kelompok perlakuan II sebelum suplementasi adalah 9,4 g/dL dan setelah perlakuan adalah 9,6 g/d</w:t>
      </w:r>
      <w:r w:rsidRPr="008B4684">
        <w:rPr>
          <w:sz w:val="24"/>
          <w:szCs w:val="24"/>
        </w:rPr>
        <w:t>l.</w:t>
      </w:r>
    </w:p>
    <w:p w:rsidR="006447AF" w:rsidRPr="008B4684" w:rsidRDefault="006447AF" w:rsidP="00290502">
      <w:pPr>
        <w:numPr>
          <w:ilvl w:val="0"/>
          <w:numId w:val="3"/>
        </w:numPr>
        <w:autoSpaceDE w:val="0"/>
        <w:autoSpaceDN w:val="0"/>
        <w:adjustRightInd w:val="0"/>
        <w:ind w:left="360"/>
        <w:jc w:val="both"/>
        <w:rPr>
          <w:sz w:val="24"/>
          <w:szCs w:val="24"/>
          <w:lang w:val="id-ID"/>
        </w:rPr>
      </w:pPr>
      <w:r w:rsidRPr="008B4684">
        <w:rPr>
          <w:sz w:val="24"/>
          <w:szCs w:val="24"/>
          <w:lang w:val="id-ID"/>
        </w:rPr>
        <w:t>Perbedaan rata-rata kadar haemoglobin awal dan akhir pada kelompok I menunjukkan ada perbedaan secara statistik dengan nilai p = 0,032, sedangkan perbedaan rata-rata kadar haemoglobin awal dan akhir pada kelompok perlakuan II menunjukkan tidak ada perbedaan secara statistik dengan nilai p = 0,525</w:t>
      </w:r>
      <w:r w:rsidRPr="008B4684">
        <w:rPr>
          <w:sz w:val="24"/>
          <w:szCs w:val="24"/>
        </w:rPr>
        <w:t>.</w:t>
      </w:r>
    </w:p>
    <w:p w:rsidR="006447AF" w:rsidRPr="008B4684" w:rsidRDefault="006447AF" w:rsidP="006447AF">
      <w:pPr>
        <w:jc w:val="both"/>
        <w:rPr>
          <w:sz w:val="24"/>
          <w:szCs w:val="24"/>
        </w:rPr>
      </w:pPr>
    </w:p>
    <w:p w:rsidR="006447AF" w:rsidRPr="008B4684" w:rsidRDefault="006447AF" w:rsidP="006447AF">
      <w:pPr>
        <w:jc w:val="both"/>
        <w:rPr>
          <w:b/>
          <w:sz w:val="24"/>
          <w:szCs w:val="24"/>
        </w:rPr>
      </w:pPr>
      <w:r w:rsidRPr="008B4684">
        <w:rPr>
          <w:b/>
          <w:sz w:val="24"/>
          <w:szCs w:val="24"/>
        </w:rPr>
        <w:t>SARAN</w:t>
      </w:r>
    </w:p>
    <w:p w:rsidR="006447AF" w:rsidRPr="008B4684" w:rsidRDefault="006447AF" w:rsidP="00290502">
      <w:pPr>
        <w:numPr>
          <w:ilvl w:val="0"/>
          <w:numId w:val="4"/>
        </w:numPr>
        <w:autoSpaceDE w:val="0"/>
        <w:autoSpaceDN w:val="0"/>
        <w:adjustRightInd w:val="0"/>
        <w:ind w:left="360"/>
        <w:jc w:val="both"/>
        <w:rPr>
          <w:sz w:val="24"/>
          <w:szCs w:val="24"/>
          <w:lang w:val="id-ID" w:eastAsia="id-ID"/>
        </w:rPr>
      </w:pPr>
      <w:r w:rsidRPr="008B4684">
        <w:rPr>
          <w:sz w:val="24"/>
          <w:szCs w:val="24"/>
          <w:lang w:eastAsia="id-ID"/>
        </w:rPr>
        <w:t xml:space="preserve">Pemberian suplementasi besi pada siswa yang mengalami anemia harus dibarengi dengan pemberian nutrisi yang bergizi. </w:t>
      </w:r>
      <w:r w:rsidRPr="008B4684">
        <w:rPr>
          <w:sz w:val="24"/>
          <w:szCs w:val="24"/>
          <w:lang w:val="id-ID" w:eastAsia="id-ID"/>
        </w:rPr>
        <w:t xml:space="preserve">Dalam rangka penanggulangan anemia defisiensi besi pada remaja sebaiknya pemberian suplementasi besi tidak disamakan dengan dosis untuk pencegahan dan pengobatan pada </w:t>
      </w:r>
      <w:r w:rsidRPr="008B4684">
        <w:rPr>
          <w:sz w:val="24"/>
          <w:szCs w:val="24"/>
          <w:lang w:val="id-ID" w:eastAsia="id-ID"/>
        </w:rPr>
        <w:lastRenderedPageBreak/>
        <w:t xml:space="preserve">anak anemia, karena dengan keadaan kadar hemoglobin rendah kebutuhan besi meningkat sehingga membutuhkan besi cukup tinggi maka perlu diberi suplementasi yang berbeda antara anemia berat, sedang dan ringan untuk mendapatkan hasil kadar hemoglobin yang optimal. </w:t>
      </w:r>
    </w:p>
    <w:p w:rsidR="006447AF" w:rsidRPr="008B4684" w:rsidRDefault="006447AF" w:rsidP="00290502">
      <w:pPr>
        <w:numPr>
          <w:ilvl w:val="0"/>
          <w:numId w:val="4"/>
        </w:numPr>
        <w:autoSpaceDE w:val="0"/>
        <w:autoSpaceDN w:val="0"/>
        <w:adjustRightInd w:val="0"/>
        <w:ind w:left="360"/>
        <w:jc w:val="both"/>
        <w:rPr>
          <w:sz w:val="24"/>
          <w:szCs w:val="24"/>
          <w:lang w:val="id-ID" w:eastAsia="id-ID"/>
        </w:rPr>
      </w:pPr>
      <w:r w:rsidRPr="008B4684">
        <w:rPr>
          <w:sz w:val="24"/>
          <w:szCs w:val="24"/>
          <w:lang w:val="id-ID" w:eastAsia="id-ID"/>
        </w:rPr>
        <w:t>Pe</w:t>
      </w:r>
      <w:r w:rsidRPr="008B4684">
        <w:rPr>
          <w:sz w:val="24"/>
          <w:szCs w:val="24"/>
          <w:lang w:eastAsia="id-ID"/>
        </w:rPr>
        <w:t>rlunya dilakukan kerjasama dengan dinas terkait untuk menyiapkan kantin sehatb di sekolah agar siswa dapat mengkonsumsi makanan sehat dengan harga terjangkau</w:t>
      </w:r>
      <w:r w:rsidRPr="008B4684">
        <w:rPr>
          <w:sz w:val="24"/>
          <w:szCs w:val="24"/>
          <w:lang w:val="id-ID" w:eastAsia="id-ID"/>
        </w:rPr>
        <w:t>.</w:t>
      </w:r>
    </w:p>
    <w:p w:rsidR="006447AF" w:rsidRPr="008B4684" w:rsidRDefault="006447AF" w:rsidP="00290502">
      <w:pPr>
        <w:numPr>
          <w:ilvl w:val="0"/>
          <w:numId w:val="4"/>
        </w:numPr>
        <w:autoSpaceDE w:val="0"/>
        <w:autoSpaceDN w:val="0"/>
        <w:adjustRightInd w:val="0"/>
        <w:ind w:left="360"/>
        <w:jc w:val="both"/>
        <w:rPr>
          <w:sz w:val="24"/>
          <w:szCs w:val="24"/>
          <w:lang w:val="id-ID" w:eastAsia="id-ID"/>
        </w:rPr>
      </w:pPr>
      <w:r w:rsidRPr="008B4684">
        <w:rPr>
          <w:sz w:val="24"/>
          <w:szCs w:val="24"/>
          <w:lang w:val="id-ID" w:eastAsia="id-ID"/>
        </w:rPr>
        <w:t>Perlu penelitian lebih lanjut mengenai penambahan waktu suplementasi sehingga di dapat perubahan kadar hemoglobin yang nyata.</w:t>
      </w:r>
    </w:p>
    <w:p w:rsidR="006447AF" w:rsidRPr="008B4684" w:rsidRDefault="006447AF" w:rsidP="006447AF">
      <w:pPr>
        <w:jc w:val="both"/>
        <w:rPr>
          <w:sz w:val="24"/>
          <w:szCs w:val="24"/>
        </w:rPr>
      </w:pPr>
    </w:p>
    <w:p w:rsidR="006447AF" w:rsidRPr="008B4684" w:rsidRDefault="006447AF" w:rsidP="006447AF">
      <w:pPr>
        <w:jc w:val="both"/>
        <w:rPr>
          <w:b/>
          <w:sz w:val="24"/>
          <w:szCs w:val="24"/>
        </w:rPr>
      </w:pPr>
      <w:r w:rsidRPr="008B4684">
        <w:rPr>
          <w:b/>
          <w:sz w:val="24"/>
          <w:szCs w:val="24"/>
        </w:rPr>
        <w:t>DAFTAR PUSTAKA</w:t>
      </w:r>
    </w:p>
    <w:p w:rsidR="006447AF" w:rsidRPr="0012755D" w:rsidRDefault="006447AF" w:rsidP="00290502">
      <w:pPr>
        <w:pStyle w:val="ListParagraph"/>
        <w:numPr>
          <w:ilvl w:val="0"/>
          <w:numId w:val="5"/>
        </w:numPr>
        <w:spacing w:after="0" w:line="240" w:lineRule="auto"/>
        <w:ind w:left="426"/>
        <w:jc w:val="both"/>
        <w:rPr>
          <w:rFonts w:ascii="Times New Roman" w:hAnsi="Times New Roman"/>
          <w:sz w:val="24"/>
          <w:szCs w:val="24"/>
        </w:rPr>
      </w:pPr>
      <w:r w:rsidRPr="0012755D">
        <w:rPr>
          <w:rFonts w:ascii="Times New Roman" w:hAnsi="Times New Roman"/>
          <w:sz w:val="24"/>
          <w:szCs w:val="24"/>
        </w:rPr>
        <w:t xml:space="preserve">Poltekkes Depkes Jakarta 1, 2010. </w:t>
      </w:r>
      <w:r w:rsidRPr="0012755D">
        <w:rPr>
          <w:rFonts w:ascii="Times New Roman" w:hAnsi="Times New Roman"/>
          <w:i/>
          <w:sz w:val="24"/>
          <w:szCs w:val="24"/>
        </w:rPr>
        <w:t>Kesehatan Remaja Problem Dan Solusinya,</w:t>
      </w:r>
      <w:r w:rsidRPr="0012755D">
        <w:rPr>
          <w:rFonts w:ascii="Times New Roman" w:hAnsi="Times New Roman"/>
          <w:sz w:val="24"/>
          <w:szCs w:val="24"/>
        </w:rPr>
        <w:t xml:space="preserve"> Penerbit Salemba Medika, Jakarta.</w:t>
      </w:r>
    </w:p>
    <w:p w:rsidR="006447AF" w:rsidRPr="0012755D" w:rsidRDefault="006447AF" w:rsidP="00290502">
      <w:pPr>
        <w:pStyle w:val="ListParagraph"/>
        <w:numPr>
          <w:ilvl w:val="0"/>
          <w:numId w:val="5"/>
        </w:numPr>
        <w:spacing w:after="0" w:line="240" w:lineRule="auto"/>
        <w:ind w:left="426"/>
        <w:jc w:val="both"/>
        <w:rPr>
          <w:rFonts w:ascii="Times New Roman" w:hAnsi="Times New Roman"/>
          <w:sz w:val="24"/>
          <w:szCs w:val="24"/>
        </w:rPr>
      </w:pPr>
      <w:r w:rsidRPr="0012755D">
        <w:rPr>
          <w:rFonts w:ascii="Times New Roman" w:hAnsi="Times New Roman"/>
          <w:sz w:val="24"/>
          <w:szCs w:val="24"/>
        </w:rPr>
        <w:t xml:space="preserve">Krummer, Debra L, Kris Etherton, 2006. </w:t>
      </w:r>
      <w:r w:rsidRPr="0012755D">
        <w:rPr>
          <w:rFonts w:ascii="Times New Roman" w:hAnsi="Times New Roman"/>
          <w:i/>
          <w:sz w:val="24"/>
          <w:szCs w:val="24"/>
        </w:rPr>
        <w:t>Nutrition in women health, an Aspen Publications</w:t>
      </w:r>
      <w:r w:rsidRPr="0012755D">
        <w:rPr>
          <w:rFonts w:ascii="Times New Roman" w:hAnsi="Times New Roman"/>
          <w:sz w:val="24"/>
          <w:szCs w:val="24"/>
        </w:rPr>
        <w:t xml:space="preserve"> . Aspen Publisher Inc.Gaitherburtg Maryland.</w:t>
      </w:r>
    </w:p>
    <w:p w:rsidR="006447AF" w:rsidRPr="000F5D03" w:rsidRDefault="006447AF" w:rsidP="00290502">
      <w:pPr>
        <w:pStyle w:val="ListParagraph"/>
        <w:numPr>
          <w:ilvl w:val="0"/>
          <w:numId w:val="5"/>
        </w:numPr>
        <w:spacing w:after="0" w:line="240" w:lineRule="auto"/>
        <w:ind w:left="426" w:hanging="357"/>
        <w:jc w:val="both"/>
        <w:rPr>
          <w:rFonts w:ascii="Times New Roman" w:hAnsi="Times New Roman"/>
          <w:sz w:val="24"/>
          <w:szCs w:val="24"/>
        </w:rPr>
      </w:pPr>
      <w:r w:rsidRPr="000F5D03">
        <w:rPr>
          <w:rFonts w:ascii="Times New Roman" w:hAnsi="Times New Roman"/>
          <w:sz w:val="24"/>
          <w:szCs w:val="24"/>
        </w:rPr>
        <w:t xml:space="preserve">Isniati (2007). </w:t>
      </w:r>
      <w:r w:rsidRPr="000F5D03">
        <w:rPr>
          <w:rFonts w:ascii="Times New Roman" w:hAnsi="Times New Roman"/>
          <w:i/>
          <w:sz w:val="24"/>
          <w:szCs w:val="24"/>
        </w:rPr>
        <w:t>Efek Suplementasi tablet Fe + Obat Cacing Terhadap Kadar Haemoglobin Remaja yang Anemia di Pondok Pesantren Tarbiyah Islamiyah Pasir Kec. IV Angkat Candung Tahun 2007</w:t>
      </w:r>
      <w:r w:rsidRPr="000F5D03">
        <w:rPr>
          <w:rFonts w:ascii="Times New Roman" w:hAnsi="Times New Roman"/>
          <w:sz w:val="24"/>
          <w:szCs w:val="24"/>
        </w:rPr>
        <w:t>. Jurnal Sains Tek Far, 12 (2) 2007.</w:t>
      </w:r>
    </w:p>
    <w:p w:rsidR="006447AF" w:rsidRPr="000F5D03" w:rsidRDefault="006447AF" w:rsidP="00290502">
      <w:pPr>
        <w:pStyle w:val="ListParagraph"/>
        <w:numPr>
          <w:ilvl w:val="0"/>
          <w:numId w:val="5"/>
        </w:numPr>
        <w:spacing w:after="0" w:line="240" w:lineRule="auto"/>
        <w:ind w:left="426" w:hanging="357"/>
        <w:jc w:val="both"/>
        <w:rPr>
          <w:rFonts w:ascii="Times New Roman" w:hAnsi="Times New Roman"/>
          <w:sz w:val="24"/>
          <w:szCs w:val="24"/>
        </w:rPr>
      </w:pPr>
      <w:r w:rsidRPr="000F5D03">
        <w:rPr>
          <w:rFonts w:ascii="Times New Roman" w:hAnsi="Times New Roman"/>
          <w:sz w:val="24"/>
          <w:szCs w:val="24"/>
        </w:rPr>
        <w:t xml:space="preserve">Mulyawati, Y., 2003. </w:t>
      </w:r>
      <w:r w:rsidRPr="000F5D03">
        <w:rPr>
          <w:rFonts w:ascii="Times New Roman" w:hAnsi="Times New Roman"/>
          <w:i/>
          <w:iCs/>
          <w:sz w:val="24"/>
          <w:szCs w:val="24"/>
        </w:rPr>
        <w:t>Perbandingan Efek Suplementasi Tablet Tambah Darah</w:t>
      </w:r>
      <w:r w:rsidRPr="000F5D03">
        <w:rPr>
          <w:rFonts w:ascii="Times New Roman" w:hAnsi="Times New Roman"/>
          <w:i/>
          <w:iCs/>
          <w:sz w:val="24"/>
          <w:szCs w:val="24"/>
          <w:lang w:val="id-ID"/>
        </w:rPr>
        <w:t xml:space="preserve"> </w:t>
      </w:r>
      <w:r w:rsidRPr="000F5D03">
        <w:rPr>
          <w:rFonts w:ascii="Times New Roman" w:hAnsi="Times New Roman"/>
          <w:i/>
          <w:iCs/>
          <w:sz w:val="24"/>
          <w:szCs w:val="24"/>
        </w:rPr>
        <w:t>dengan dan Tanpa Vitamin C terhadap Kadar hemoglobin pada Pekerja</w:t>
      </w:r>
      <w:r w:rsidRPr="000F5D03">
        <w:rPr>
          <w:rFonts w:ascii="Times New Roman" w:hAnsi="Times New Roman"/>
          <w:i/>
          <w:iCs/>
          <w:sz w:val="24"/>
          <w:szCs w:val="24"/>
          <w:lang w:val="id-ID"/>
        </w:rPr>
        <w:t xml:space="preserve"> </w:t>
      </w:r>
      <w:r w:rsidRPr="000F5D03">
        <w:rPr>
          <w:rFonts w:ascii="Times New Roman" w:hAnsi="Times New Roman"/>
          <w:i/>
          <w:iCs/>
          <w:sz w:val="24"/>
          <w:szCs w:val="24"/>
        </w:rPr>
        <w:t xml:space="preserve">Wanita di Perusahaan Plywood Jakarta </w:t>
      </w:r>
      <w:r w:rsidRPr="000F5D03">
        <w:rPr>
          <w:rFonts w:ascii="Times New Roman" w:hAnsi="Times New Roman"/>
          <w:sz w:val="24"/>
          <w:szCs w:val="24"/>
        </w:rPr>
        <w:t>(Thesis). PPS Univ. Indonesia,</w:t>
      </w:r>
      <w:r w:rsidRPr="000F5D03">
        <w:rPr>
          <w:rFonts w:ascii="Times New Roman" w:hAnsi="Times New Roman"/>
          <w:sz w:val="24"/>
          <w:szCs w:val="24"/>
          <w:lang w:val="id-ID"/>
        </w:rPr>
        <w:t xml:space="preserve"> </w:t>
      </w:r>
      <w:r w:rsidRPr="000F5D03">
        <w:rPr>
          <w:rFonts w:ascii="Times New Roman" w:hAnsi="Times New Roman"/>
          <w:sz w:val="24"/>
          <w:szCs w:val="24"/>
        </w:rPr>
        <w:t>Jakarta</w:t>
      </w:r>
    </w:p>
    <w:p w:rsidR="006447AF" w:rsidRPr="000F5D03" w:rsidRDefault="006447AF" w:rsidP="00290502">
      <w:pPr>
        <w:pStyle w:val="ListParagraph"/>
        <w:numPr>
          <w:ilvl w:val="0"/>
          <w:numId w:val="5"/>
        </w:numPr>
        <w:spacing w:after="0" w:line="240" w:lineRule="auto"/>
        <w:ind w:left="426" w:hanging="357"/>
        <w:jc w:val="both"/>
        <w:rPr>
          <w:rFonts w:ascii="Times New Roman" w:hAnsi="Times New Roman"/>
          <w:sz w:val="24"/>
          <w:szCs w:val="24"/>
        </w:rPr>
      </w:pPr>
      <w:r w:rsidRPr="000F5D03">
        <w:rPr>
          <w:rFonts w:ascii="Times New Roman" w:hAnsi="Times New Roman"/>
          <w:sz w:val="24"/>
          <w:szCs w:val="24"/>
          <w:lang w:val="id-ID"/>
        </w:rPr>
        <w:lastRenderedPageBreak/>
        <w:t xml:space="preserve">Parakkasi, A 1992, </w:t>
      </w:r>
      <w:r w:rsidRPr="000F5D03">
        <w:rPr>
          <w:rFonts w:ascii="Times New Roman" w:hAnsi="Times New Roman"/>
          <w:i/>
          <w:sz w:val="24"/>
          <w:szCs w:val="24"/>
          <w:lang w:val="id-ID"/>
        </w:rPr>
        <w:t>Biokimia Nutrisi dan Metabolisme (Nutritional Biochemistry and Metabolism karangan asli Linder)</w:t>
      </w:r>
      <w:r w:rsidRPr="000F5D03">
        <w:rPr>
          <w:rFonts w:ascii="Times New Roman" w:hAnsi="Times New Roman"/>
          <w:sz w:val="24"/>
          <w:szCs w:val="24"/>
          <w:lang w:val="id-ID"/>
        </w:rPr>
        <w:t xml:space="preserve"> Universitas Indonesia, Jakarta, hal.169-269.</w:t>
      </w:r>
    </w:p>
    <w:p w:rsidR="006447AF" w:rsidRPr="000F5D03" w:rsidRDefault="006447AF" w:rsidP="00290502">
      <w:pPr>
        <w:pStyle w:val="ListParagraph"/>
        <w:numPr>
          <w:ilvl w:val="0"/>
          <w:numId w:val="5"/>
        </w:numPr>
        <w:spacing w:after="0" w:line="240" w:lineRule="auto"/>
        <w:ind w:left="426" w:hanging="357"/>
        <w:jc w:val="both"/>
        <w:rPr>
          <w:rFonts w:ascii="Times New Roman" w:hAnsi="Times New Roman"/>
          <w:sz w:val="24"/>
          <w:szCs w:val="24"/>
        </w:rPr>
      </w:pPr>
      <w:r w:rsidRPr="000F5D03">
        <w:rPr>
          <w:rFonts w:ascii="Times New Roman" w:hAnsi="Times New Roman"/>
          <w:sz w:val="24"/>
          <w:szCs w:val="24"/>
          <w:lang w:val="id-ID"/>
        </w:rPr>
        <w:t>Fairweather, Susan,J 1995, Bioavailability of iron, Iron Interverentions for chid survival, p.13-30.</w:t>
      </w:r>
    </w:p>
    <w:p w:rsidR="006447AF" w:rsidRPr="000F5D03" w:rsidRDefault="006447AF" w:rsidP="00290502">
      <w:pPr>
        <w:pStyle w:val="ListParagraph"/>
        <w:numPr>
          <w:ilvl w:val="0"/>
          <w:numId w:val="5"/>
        </w:numPr>
        <w:spacing w:after="0" w:line="240" w:lineRule="auto"/>
        <w:ind w:left="426" w:hanging="357"/>
        <w:jc w:val="both"/>
        <w:rPr>
          <w:rFonts w:ascii="Times New Roman" w:hAnsi="Times New Roman"/>
          <w:sz w:val="24"/>
          <w:szCs w:val="24"/>
        </w:rPr>
      </w:pPr>
      <w:r w:rsidRPr="000F5D03">
        <w:rPr>
          <w:rFonts w:ascii="Times New Roman" w:hAnsi="Times New Roman"/>
          <w:sz w:val="24"/>
          <w:szCs w:val="24"/>
          <w:lang w:val="id-ID"/>
        </w:rPr>
        <w:t xml:space="preserve">Almatsier, S 2003, </w:t>
      </w:r>
      <w:r w:rsidRPr="000F5D03">
        <w:rPr>
          <w:rFonts w:ascii="Times New Roman" w:hAnsi="Times New Roman"/>
          <w:i/>
          <w:iCs/>
          <w:sz w:val="24"/>
          <w:szCs w:val="24"/>
          <w:lang w:val="id-ID"/>
        </w:rPr>
        <w:t>Prinsip Dasar Ilmu Gizi,</w:t>
      </w:r>
      <w:r w:rsidRPr="000F5D03">
        <w:rPr>
          <w:rFonts w:ascii="Times New Roman" w:hAnsi="Times New Roman"/>
          <w:sz w:val="24"/>
          <w:szCs w:val="24"/>
          <w:lang w:val="id-ID"/>
        </w:rPr>
        <w:t xml:space="preserve"> Jakarta : Gramedia hal. 160-252.</w:t>
      </w:r>
    </w:p>
    <w:p w:rsidR="006447AF" w:rsidRPr="000F5D03" w:rsidRDefault="006447AF" w:rsidP="00290502">
      <w:pPr>
        <w:pStyle w:val="ListParagraph"/>
        <w:numPr>
          <w:ilvl w:val="0"/>
          <w:numId w:val="5"/>
        </w:numPr>
        <w:spacing w:after="0" w:line="240" w:lineRule="auto"/>
        <w:ind w:left="426" w:hanging="357"/>
        <w:jc w:val="both"/>
        <w:rPr>
          <w:rFonts w:ascii="Times New Roman" w:hAnsi="Times New Roman"/>
          <w:sz w:val="24"/>
          <w:szCs w:val="24"/>
        </w:rPr>
      </w:pPr>
      <w:r w:rsidRPr="000F5D03">
        <w:rPr>
          <w:rFonts w:ascii="Times New Roman" w:hAnsi="Times New Roman"/>
          <w:sz w:val="24"/>
          <w:szCs w:val="24"/>
        </w:rPr>
        <w:t>Arisman, MB., 200</w:t>
      </w:r>
      <w:r w:rsidRPr="000F5D03">
        <w:rPr>
          <w:rFonts w:ascii="Times New Roman" w:hAnsi="Times New Roman"/>
          <w:sz w:val="24"/>
          <w:szCs w:val="24"/>
          <w:lang w:val="id-ID"/>
        </w:rPr>
        <w:t>4</w:t>
      </w:r>
      <w:r w:rsidRPr="000F5D03">
        <w:rPr>
          <w:rFonts w:ascii="Times New Roman" w:hAnsi="Times New Roman"/>
          <w:sz w:val="24"/>
          <w:szCs w:val="24"/>
        </w:rPr>
        <w:t xml:space="preserve">. </w:t>
      </w:r>
      <w:r w:rsidRPr="000F5D03">
        <w:rPr>
          <w:rFonts w:ascii="Times New Roman" w:hAnsi="Times New Roman"/>
          <w:i/>
          <w:iCs/>
          <w:sz w:val="24"/>
          <w:szCs w:val="24"/>
        </w:rPr>
        <w:t>Gizi dalam Daur Kehidupan</w:t>
      </w:r>
      <w:r w:rsidRPr="000F5D03">
        <w:rPr>
          <w:rFonts w:ascii="Times New Roman" w:hAnsi="Times New Roman"/>
          <w:sz w:val="24"/>
          <w:szCs w:val="24"/>
        </w:rPr>
        <w:t xml:space="preserve">. EGC, Jakarta. p:145-147Depkes RI, 2005. 13 </w:t>
      </w:r>
      <w:r w:rsidRPr="000F5D03">
        <w:rPr>
          <w:rFonts w:ascii="Times New Roman" w:hAnsi="Times New Roman"/>
          <w:i/>
          <w:sz w:val="24"/>
          <w:szCs w:val="24"/>
        </w:rPr>
        <w:t>Keadaan Yang Perlu Diatasi Dalam Keluarga</w:t>
      </w:r>
      <w:r w:rsidRPr="000F5D03">
        <w:rPr>
          <w:rFonts w:ascii="Times New Roman" w:hAnsi="Times New Roman"/>
          <w:sz w:val="24"/>
          <w:szCs w:val="24"/>
        </w:rPr>
        <w:t>, Penerbit Direktorat Promasi Kesehatan, Jakarta.</w:t>
      </w:r>
    </w:p>
    <w:p w:rsidR="006447AF" w:rsidRPr="000F5D03" w:rsidRDefault="006447AF" w:rsidP="00290502">
      <w:pPr>
        <w:pStyle w:val="ListParagraph"/>
        <w:numPr>
          <w:ilvl w:val="0"/>
          <w:numId w:val="5"/>
        </w:numPr>
        <w:spacing w:after="0" w:line="240" w:lineRule="auto"/>
        <w:ind w:left="426" w:hanging="357"/>
        <w:jc w:val="both"/>
        <w:rPr>
          <w:rFonts w:ascii="Times New Roman" w:hAnsi="Times New Roman"/>
          <w:sz w:val="24"/>
          <w:szCs w:val="24"/>
        </w:rPr>
      </w:pPr>
      <w:r w:rsidRPr="000F5D03">
        <w:rPr>
          <w:rFonts w:ascii="Times New Roman" w:hAnsi="Times New Roman"/>
          <w:sz w:val="24"/>
          <w:szCs w:val="24"/>
          <w:lang w:val="id-ID"/>
        </w:rPr>
        <w:t xml:space="preserve">Stoltzfus, RJ, Dreyfuss, ML, Chwaya, HM, Albonico, M 1997, </w:t>
      </w:r>
      <w:r w:rsidRPr="000F5D03">
        <w:rPr>
          <w:rFonts w:ascii="Times New Roman" w:hAnsi="Times New Roman"/>
          <w:i/>
          <w:sz w:val="24"/>
          <w:szCs w:val="24"/>
          <w:lang w:val="id-ID"/>
        </w:rPr>
        <w:t>Hookworm Control as a Strategy to Prevent iron Deficiency</w:t>
      </w:r>
      <w:r w:rsidRPr="000F5D03">
        <w:rPr>
          <w:rFonts w:ascii="Times New Roman" w:hAnsi="Times New Roman"/>
          <w:sz w:val="24"/>
          <w:szCs w:val="24"/>
          <w:lang w:val="id-ID"/>
        </w:rPr>
        <w:t>. Am J Clin Nutr 55: 223-232.</w:t>
      </w:r>
    </w:p>
    <w:p w:rsidR="006447AF" w:rsidRPr="0012755D" w:rsidRDefault="006447AF" w:rsidP="00290502">
      <w:pPr>
        <w:pStyle w:val="ListParagraph"/>
        <w:numPr>
          <w:ilvl w:val="0"/>
          <w:numId w:val="5"/>
        </w:numPr>
        <w:spacing w:after="0" w:line="240" w:lineRule="auto"/>
        <w:ind w:left="426" w:hanging="357"/>
        <w:jc w:val="both"/>
        <w:rPr>
          <w:rFonts w:ascii="Times New Roman" w:hAnsi="Times New Roman"/>
          <w:sz w:val="24"/>
          <w:szCs w:val="24"/>
        </w:rPr>
      </w:pPr>
      <w:r w:rsidRPr="000F5D03">
        <w:rPr>
          <w:rFonts w:ascii="Times New Roman" w:hAnsi="Times New Roman"/>
          <w:sz w:val="24"/>
          <w:szCs w:val="24"/>
          <w:lang w:val="id-ID"/>
        </w:rPr>
        <w:t xml:space="preserve">Haryati, 2001, </w:t>
      </w:r>
      <w:r w:rsidRPr="000F5D03">
        <w:rPr>
          <w:rFonts w:ascii="Times New Roman" w:hAnsi="Times New Roman"/>
          <w:i/>
          <w:iCs/>
          <w:sz w:val="24"/>
          <w:szCs w:val="24"/>
          <w:lang w:val="id-ID"/>
        </w:rPr>
        <w:t>Pengaruh Pemberian Obat Cacing pada Siswa SD Penerima PMT-AS terhadap Peningkatan kadar Hemoglobin, di Kabupaten Maros</w:t>
      </w:r>
      <w:r w:rsidRPr="000F5D03">
        <w:rPr>
          <w:rFonts w:ascii="Times New Roman" w:hAnsi="Times New Roman"/>
          <w:sz w:val="24"/>
          <w:szCs w:val="24"/>
          <w:lang w:val="id-ID"/>
        </w:rPr>
        <w:t xml:space="preserve">, Tesis. Program  Pascasarjana </w:t>
      </w:r>
      <w:r w:rsidRPr="0012755D">
        <w:rPr>
          <w:rFonts w:ascii="Times New Roman" w:hAnsi="Times New Roman"/>
          <w:sz w:val="24"/>
          <w:szCs w:val="24"/>
          <w:lang w:val="id-ID"/>
        </w:rPr>
        <w:t>Universitas Hasanudin Makasar.</w:t>
      </w:r>
    </w:p>
    <w:p w:rsidR="006447AF" w:rsidRPr="0012755D" w:rsidRDefault="006447AF" w:rsidP="00290502">
      <w:pPr>
        <w:pStyle w:val="ListParagraph"/>
        <w:numPr>
          <w:ilvl w:val="0"/>
          <w:numId w:val="5"/>
        </w:numPr>
        <w:spacing w:after="0" w:line="240" w:lineRule="auto"/>
        <w:ind w:left="426"/>
        <w:jc w:val="both"/>
        <w:rPr>
          <w:rFonts w:ascii="Times New Roman" w:hAnsi="Times New Roman"/>
          <w:sz w:val="24"/>
          <w:szCs w:val="24"/>
        </w:rPr>
      </w:pPr>
      <w:r w:rsidRPr="0012755D">
        <w:rPr>
          <w:rFonts w:ascii="Times New Roman" w:hAnsi="Times New Roman"/>
          <w:sz w:val="24"/>
          <w:szCs w:val="24"/>
          <w:lang w:val="id-ID"/>
        </w:rPr>
        <w:t xml:space="preserve">Sungthong, R et al. 2002, </w:t>
      </w:r>
      <w:r w:rsidRPr="0012755D">
        <w:rPr>
          <w:rFonts w:ascii="Times New Roman" w:hAnsi="Times New Roman"/>
          <w:i/>
          <w:sz w:val="24"/>
          <w:szCs w:val="24"/>
          <w:lang w:val="id-ID"/>
        </w:rPr>
        <w:t>Once weekly is superior to daily iron supplementation on height gain but not on hematological improvement among schoolchildren in Thailand</w:t>
      </w:r>
      <w:r w:rsidRPr="0012755D">
        <w:rPr>
          <w:rFonts w:ascii="Times New Roman" w:hAnsi="Times New Roman"/>
          <w:sz w:val="24"/>
          <w:szCs w:val="24"/>
          <w:lang w:val="id-ID"/>
        </w:rPr>
        <w:t>, J Nutr 132 : 418- 422.</w:t>
      </w:r>
    </w:p>
    <w:p w:rsidR="006447AF" w:rsidRPr="0012755D" w:rsidRDefault="006447AF" w:rsidP="00290502">
      <w:pPr>
        <w:pStyle w:val="ListParagraph"/>
        <w:numPr>
          <w:ilvl w:val="0"/>
          <w:numId w:val="5"/>
        </w:numPr>
        <w:spacing w:after="0" w:line="240" w:lineRule="auto"/>
        <w:ind w:left="426"/>
        <w:jc w:val="both"/>
        <w:rPr>
          <w:rFonts w:ascii="Times New Roman" w:hAnsi="Times New Roman"/>
          <w:sz w:val="24"/>
          <w:szCs w:val="24"/>
        </w:rPr>
      </w:pPr>
      <w:r w:rsidRPr="0012755D">
        <w:rPr>
          <w:rFonts w:ascii="Times New Roman" w:hAnsi="Times New Roman"/>
          <w:sz w:val="24"/>
          <w:szCs w:val="24"/>
          <w:lang w:val="id-ID"/>
        </w:rPr>
        <w:t xml:space="preserve">Wirakusumah, ES 1999, </w:t>
      </w:r>
      <w:r w:rsidRPr="0012755D">
        <w:rPr>
          <w:rFonts w:ascii="Times New Roman" w:hAnsi="Times New Roman"/>
          <w:i/>
          <w:iCs/>
          <w:sz w:val="24"/>
          <w:szCs w:val="24"/>
          <w:lang w:val="id-ID"/>
        </w:rPr>
        <w:t>Perencanaan Menu Anemia Gizi Besi</w:t>
      </w:r>
      <w:r w:rsidRPr="0012755D">
        <w:rPr>
          <w:rFonts w:ascii="Times New Roman" w:hAnsi="Times New Roman"/>
          <w:sz w:val="24"/>
          <w:szCs w:val="24"/>
          <w:lang w:val="id-ID"/>
        </w:rPr>
        <w:t>, Jakarta : Trubus Agrowidya, hal.1 -30.</w:t>
      </w:r>
    </w:p>
    <w:p w:rsidR="006447AF" w:rsidRPr="0012755D" w:rsidRDefault="006447AF" w:rsidP="00290502">
      <w:pPr>
        <w:pStyle w:val="ListParagraph"/>
        <w:numPr>
          <w:ilvl w:val="0"/>
          <w:numId w:val="5"/>
        </w:numPr>
        <w:spacing w:after="0" w:line="240" w:lineRule="auto"/>
        <w:ind w:left="426"/>
        <w:jc w:val="both"/>
        <w:rPr>
          <w:rFonts w:ascii="Times New Roman" w:hAnsi="Times New Roman"/>
          <w:sz w:val="24"/>
          <w:szCs w:val="24"/>
        </w:rPr>
      </w:pPr>
      <w:r w:rsidRPr="0012755D">
        <w:rPr>
          <w:rFonts w:ascii="Times New Roman" w:hAnsi="Times New Roman"/>
          <w:sz w:val="24"/>
          <w:szCs w:val="24"/>
        </w:rPr>
        <w:t xml:space="preserve">Kartono, J dan Soekarti, M 2004, </w:t>
      </w:r>
      <w:r w:rsidRPr="0012755D">
        <w:rPr>
          <w:rFonts w:ascii="Times New Roman" w:hAnsi="Times New Roman"/>
          <w:i/>
          <w:sz w:val="24"/>
          <w:szCs w:val="24"/>
        </w:rPr>
        <w:t>Angka Kecukupan Mineral : Besi, Iodium, Seng, Mangan, Selenium</w:t>
      </w:r>
      <w:r w:rsidRPr="0012755D">
        <w:rPr>
          <w:rFonts w:ascii="Times New Roman" w:hAnsi="Times New Roman"/>
          <w:sz w:val="24"/>
          <w:szCs w:val="24"/>
        </w:rPr>
        <w:t xml:space="preserve">, </w:t>
      </w:r>
      <w:r w:rsidRPr="0012755D">
        <w:rPr>
          <w:rFonts w:ascii="Times New Roman" w:hAnsi="Times New Roman"/>
          <w:sz w:val="24"/>
          <w:szCs w:val="24"/>
        </w:rPr>
        <w:lastRenderedPageBreak/>
        <w:t>Makalah Widya Karya Pangan dan Gizi VIII, Jakarta hal. 394-399.</w:t>
      </w:r>
    </w:p>
    <w:p w:rsidR="00197D6D" w:rsidRPr="006447AF" w:rsidRDefault="006447AF" w:rsidP="00290502">
      <w:pPr>
        <w:pStyle w:val="ListParagraph"/>
        <w:numPr>
          <w:ilvl w:val="0"/>
          <w:numId w:val="5"/>
        </w:numPr>
        <w:spacing w:after="0" w:line="240" w:lineRule="auto"/>
        <w:ind w:left="426"/>
        <w:jc w:val="both"/>
      </w:pPr>
      <w:r w:rsidRPr="006447AF">
        <w:rPr>
          <w:rFonts w:ascii="Times New Roman" w:hAnsi="Times New Roman"/>
          <w:sz w:val="24"/>
          <w:szCs w:val="24"/>
        </w:rPr>
        <w:t xml:space="preserve">Winarno, FG 2002, </w:t>
      </w:r>
      <w:r w:rsidRPr="006447AF">
        <w:rPr>
          <w:rFonts w:ascii="Times New Roman" w:hAnsi="Times New Roman"/>
          <w:i/>
          <w:sz w:val="24"/>
          <w:szCs w:val="24"/>
        </w:rPr>
        <w:t>Kimia Pangan dan Gizi</w:t>
      </w:r>
      <w:r w:rsidRPr="006447AF">
        <w:rPr>
          <w:rFonts w:ascii="Times New Roman" w:hAnsi="Times New Roman"/>
          <w:sz w:val="24"/>
          <w:szCs w:val="24"/>
        </w:rPr>
        <w:t>, Penerbit PT. Gramedia, Pustaka Utama, Jakarta.</w:t>
      </w:r>
    </w:p>
    <w:sectPr w:rsidR="00197D6D" w:rsidRPr="006447AF" w:rsidSect="005947E9">
      <w:headerReference w:type="default" r:id="rId9"/>
      <w:footerReference w:type="even" r:id="rId10"/>
      <w:footerReference w:type="default" r:id="rId11"/>
      <w:type w:val="continuous"/>
      <w:pgSz w:w="12240" w:h="15840"/>
      <w:pgMar w:top="1440" w:right="1892" w:bottom="1440" w:left="1843" w:header="708" w:footer="708"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502" w:rsidRDefault="00290502" w:rsidP="00927D71">
      <w:r>
        <w:separator/>
      </w:r>
    </w:p>
  </w:endnote>
  <w:endnote w:type="continuationSeparator" w:id="1">
    <w:p w:rsidR="00290502" w:rsidRDefault="00290502" w:rsidP="00927D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AF" w:rsidRDefault="006447AF" w:rsidP="006447AF">
    <w:pPr>
      <w:pStyle w:val="Footer"/>
      <w:jc w:val="center"/>
    </w:pPr>
    <w:r w:rsidRPr="005C3FF2">
      <w:rPr>
        <w:i/>
      </w:rPr>
      <w:t xml:space="preserve">Jurnal Skala Kesehatan Volume </w:t>
    </w:r>
    <w:r>
      <w:rPr>
        <w:i/>
      </w:rPr>
      <w:t xml:space="preserve">5 </w:t>
    </w:r>
    <w:r w:rsidRPr="005C3FF2">
      <w:rPr>
        <w:i/>
      </w:rPr>
      <w:t xml:space="preserve">No. </w:t>
    </w:r>
    <w:r>
      <w:rPr>
        <w:i/>
      </w:rPr>
      <w:t xml:space="preserve">1 </w:t>
    </w:r>
    <w:r w:rsidRPr="005C3FF2">
      <w:rPr>
        <w:i/>
      </w:rPr>
      <w:t>Tahun 201</w:t>
    </w:r>
    <w:r>
      <w:rPr>
        <w:i/>
      </w:rPr>
      <w:t>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1D0" w:rsidRDefault="00961EBE" w:rsidP="00C55DFA">
    <w:pPr>
      <w:pStyle w:val="Footer"/>
      <w:framePr w:wrap="around" w:vAnchor="text" w:hAnchor="margin" w:xAlign="right" w:y="1"/>
      <w:rPr>
        <w:rStyle w:val="PageNumber"/>
      </w:rPr>
    </w:pPr>
    <w:r>
      <w:rPr>
        <w:rStyle w:val="PageNumber"/>
      </w:rPr>
      <w:fldChar w:fldCharType="begin"/>
    </w:r>
    <w:r w:rsidR="0044492D">
      <w:rPr>
        <w:rStyle w:val="PageNumber"/>
      </w:rPr>
      <w:instrText xml:space="preserve">PAGE  </w:instrTex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1D0" w:rsidRDefault="0044492D" w:rsidP="00C55DFA">
    <w:pPr>
      <w:pStyle w:val="Footer"/>
      <w:pBdr>
        <w:top w:val="thinThickSmallGap" w:sz="24" w:space="1" w:color="622423" w:themeColor="accent2" w:themeShade="7F"/>
      </w:pBdr>
      <w:jc w:val="center"/>
      <w:rPr>
        <w:i/>
      </w:rPr>
    </w:pPr>
    <w:r w:rsidRPr="005C3FF2">
      <w:rPr>
        <w:i/>
      </w:rPr>
      <w:t xml:space="preserve">Jurnal Skala Kesehatan Volume </w:t>
    </w:r>
    <w:r>
      <w:rPr>
        <w:i/>
      </w:rPr>
      <w:t xml:space="preserve">5 </w:t>
    </w:r>
    <w:r w:rsidRPr="005C3FF2">
      <w:rPr>
        <w:i/>
      </w:rPr>
      <w:t xml:space="preserve">No. </w:t>
    </w:r>
    <w:r>
      <w:rPr>
        <w:i/>
      </w:rPr>
      <w:t xml:space="preserve">1 </w:t>
    </w:r>
    <w:r w:rsidRPr="005C3FF2">
      <w:rPr>
        <w:i/>
      </w:rPr>
      <w:t>Tahun 201</w:t>
    </w:r>
    <w:r>
      <w:rPr>
        <w:i/>
      </w:rPr>
      <w:t>4</w:t>
    </w:r>
  </w:p>
  <w:p w:rsidR="00D351D0" w:rsidRDefault="0044492D" w:rsidP="00C55DFA">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 </w:t>
    </w:r>
  </w:p>
  <w:p w:rsidR="00D351D0" w:rsidRPr="008523A4" w:rsidRDefault="0044492D" w:rsidP="00C55DFA">
    <w:pPr>
      <w:pStyle w:val="Footer"/>
      <w:tabs>
        <w:tab w:val="clear" w:pos="8640"/>
        <w:tab w:val="left" w:pos="720"/>
        <w:tab w:val="left" w:pos="1665"/>
        <w:tab w:val="left" w:pos="5040"/>
        <w:tab w:val="left" w:pos="5760"/>
      </w:tabs>
      <w:rPr>
        <w:b/>
      </w:rPr>
    </w:pPr>
    <w:r>
      <w:rPr>
        <w:i/>
      </w:rPr>
      <w:tab/>
    </w:r>
    <w:r>
      <w:rPr>
        <w:i/>
      </w:rPr>
      <w:tab/>
    </w:r>
    <w:r>
      <w:rPr>
        <w:i/>
      </w:rPr>
      <w:tab/>
    </w:r>
    <w:r>
      <w:rPr>
        <w:i/>
      </w:rPr>
      <w:tab/>
    </w:r>
    <w:r>
      <w:rPr>
        <w:i/>
      </w:rPr>
      <w:tab/>
    </w:r>
    <w:r>
      <w:rPr>
        <w:i/>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502" w:rsidRDefault="00290502" w:rsidP="00927D71">
      <w:r>
        <w:separator/>
      </w:r>
    </w:p>
  </w:footnote>
  <w:footnote w:type="continuationSeparator" w:id="1">
    <w:p w:rsidR="00290502" w:rsidRDefault="00290502" w:rsidP="00927D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1D0" w:rsidRDefault="0044492D" w:rsidP="008523A4">
    <w:pPr>
      <w:pStyle w:val="Header"/>
      <w:pBdr>
        <w:bottom w:val="thickThinSmallGap" w:sz="24" w:space="1" w:color="622423" w:themeColor="accent2" w:themeShade="7F"/>
      </w:pBdr>
      <w:tabs>
        <w:tab w:val="clear" w:pos="4680"/>
        <w:tab w:val="clear" w:pos="9360"/>
        <w:tab w:val="left" w:pos="1695"/>
        <w:tab w:val="left" w:pos="6797"/>
      </w:tabs>
      <w:rPr>
        <w:rFonts w:asciiTheme="majorHAnsi" w:eastAsiaTheme="majorEastAsia" w:hAnsiTheme="majorHAnsi" w:cstheme="majorBidi"/>
        <w:sz w:val="32"/>
        <w:szCs w:val="32"/>
      </w:rPr>
    </w:pPr>
    <w:r>
      <w:rPr>
        <w:rFonts w:asciiTheme="majorHAnsi" w:eastAsiaTheme="majorEastAsia" w:hAnsiTheme="majorHAnsi" w:cstheme="majorBidi"/>
        <w:sz w:val="32"/>
        <w:szCs w:val="32"/>
      </w:rPr>
      <w:tab/>
    </w:r>
    <w:r>
      <w:rPr>
        <w:rFonts w:asciiTheme="majorHAnsi" w:eastAsiaTheme="majorEastAsia" w:hAnsiTheme="majorHAnsi" w:cstheme="majorBidi"/>
        <w:sz w:val="32"/>
        <w:szCs w:val="32"/>
      </w:rPr>
      <w:tab/>
    </w:r>
  </w:p>
  <w:p w:rsidR="00D351D0" w:rsidRDefault="00290502" w:rsidP="00C55DFA">
    <w:pPr>
      <w:pStyle w:val="Header"/>
      <w:tabs>
        <w:tab w:val="clear" w:pos="4680"/>
        <w:tab w:val="clear" w:pos="9360"/>
        <w:tab w:val="left" w:pos="637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211A0"/>
    <w:multiLevelType w:val="hybridMultilevel"/>
    <w:tmpl w:val="E916AD26"/>
    <w:lvl w:ilvl="0" w:tplc="2F1ED95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25E20219"/>
    <w:multiLevelType w:val="hybridMultilevel"/>
    <w:tmpl w:val="0C880370"/>
    <w:lvl w:ilvl="0" w:tplc="1D6C06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79B155F"/>
    <w:multiLevelType w:val="hybridMultilevel"/>
    <w:tmpl w:val="236AD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120F7D"/>
    <w:multiLevelType w:val="hybridMultilevel"/>
    <w:tmpl w:val="C0D2C3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B974F7D"/>
    <w:multiLevelType w:val="hybridMultilevel"/>
    <w:tmpl w:val="23609F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characterSpacingControl w:val="doNotCompress"/>
  <w:footnotePr>
    <w:footnote w:id="0"/>
    <w:footnote w:id="1"/>
  </w:footnotePr>
  <w:endnotePr>
    <w:endnote w:id="0"/>
    <w:endnote w:id="1"/>
  </w:endnotePr>
  <w:compat/>
  <w:rsids>
    <w:rsidRoot w:val="00FB5A69"/>
    <w:rsid w:val="00063618"/>
    <w:rsid w:val="0017543D"/>
    <w:rsid w:val="00197D6D"/>
    <w:rsid w:val="00290502"/>
    <w:rsid w:val="0044492D"/>
    <w:rsid w:val="005947E9"/>
    <w:rsid w:val="006447AF"/>
    <w:rsid w:val="007628DD"/>
    <w:rsid w:val="00912983"/>
    <w:rsid w:val="00927D71"/>
    <w:rsid w:val="00961EBE"/>
    <w:rsid w:val="00AD7CDA"/>
    <w:rsid w:val="00E373F7"/>
    <w:rsid w:val="00FB5A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D7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27D71"/>
    <w:pPr>
      <w:tabs>
        <w:tab w:val="center" w:pos="4320"/>
        <w:tab w:val="right" w:pos="8640"/>
      </w:tabs>
    </w:pPr>
  </w:style>
  <w:style w:type="character" w:customStyle="1" w:styleId="FooterChar">
    <w:name w:val="Footer Char"/>
    <w:basedOn w:val="DefaultParagraphFont"/>
    <w:link w:val="Footer"/>
    <w:uiPriority w:val="99"/>
    <w:rsid w:val="00927D71"/>
    <w:rPr>
      <w:rFonts w:ascii="Times New Roman" w:eastAsia="Times New Roman" w:hAnsi="Times New Roman" w:cs="Times New Roman"/>
      <w:sz w:val="20"/>
      <w:szCs w:val="20"/>
    </w:rPr>
  </w:style>
  <w:style w:type="character" w:styleId="PageNumber">
    <w:name w:val="page number"/>
    <w:basedOn w:val="DefaultParagraphFont"/>
    <w:rsid w:val="00927D71"/>
  </w:style>
  <w:style w:type="paragraph" w:styleId="Header">
    <w:name w:val="header"/>
    <w:basedOn w:val="Normal"/>
    <w:link w:val="HeaderChar"/>
    <w:uiPriority w:val="99"/>
    <w:unhideWhenUsed/>
    <w:rsid w:val="00927D71"/>
    <w:pPr>
      <w:tabs>
        <w:tab w:val="center" w:pos="4680"/>
        <w:tab w:val="right" w:pos="9360"/>
      </w:tabs>
    </w:pPr>
  </w:style>
  <w:style w:type="character" w:customStyle="1" w:styleId="HeaderChar">
    <w:name w:val="Header Char"/>
    <w:basedOn w:val="DefaultParagraphFont"/>
    <w:link w:val="Header"/>
    <w:uiPriority w:val="99"/>
    <w:rsid w:val="00927D71"/>
    <w:rPr>
      <w:rFonts w:ascii="Times New Roman" w:eastAsia="Times New Roman" w:hAnsi="Times New Roman" w:cs="Times New Roman"/>
      <w:sz w:val="20"/>
      <w:szCs w:val="20"/>
    </w:rPr>
  </w:style>
  <w:style w:type="paragraph" w:styleId="ListParagraph">
    <w:name w:val="List Paragraph"/>
    <w:basedOn w:val="Normal"/>
    <w:uiPriority w:val="34"/>
    <w:qFormat/>
    <w:rsid w:val="00927D71"/>
    <w:pPr>
      <w:spacing w:after="200" w:line="276" w:lineRule="auto"/>
      <w:ind w:left="720"/>
      <w:contextualSpacing/>
    </w:pPr>
    <w:rPr>
      <w:rFonts w:ascii="Calibri" w:hAnsi="Calibri"/>
      <w:sz w:val="22"/>
      <w:szCs w:val="22"/>
    </w:rPr>
  </w:style>
  <w:style w:type="table" w:styleId="TableGrid">
    <w:name w:val="Table Grid"/>
    <w:basedOn w:val="TableNormal"/>
    <w:uiPriority w:val="59"/>
    <w:rsid w:val="00927D71"/>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nhideWhenUsed/>
    <w:rsid w:val="00927D71"/>
    <w:rPr>
      <w:color w:val="0000FF"/>
      <w:u w:val="single"/>
    </w:rPr>
  </w:style>
  <w:style w:type="character" w:customStyle="1" w:styleId="apple-style-span">
    <w:name w:val="apple-style-span"/>
    <w:basedOn w:val="DefaultParagraphFont"/>
    <w:rsid w:val="00AD7CDA"/>
  </w:style>
  <w:style w:type="paragraph" w:styleId="NormalWeb">
    <w:name w:val="Normal (Web)"/>
    <w:basedOn w:val="Normal"/>
    <w:uiPriority w:val="99"/>
    <w:unhideWhenUsed/>
    <w:rsid w:val="00AD7CDA"/>
    <w:pPr>
      <w:spacing w:before="100" w:beforeAutospacing="1" w:after="100" w:afterAutospacing="1"/>
    </w:pPr>
    <w:rPr>
      <w:sz w:val="24"/>
      <w:szCs w:val="24"/>
      <w:lang w:val="id-ID" w:eastAsia="id-ID"/>
    </w:rPr>
  </w:style>
  <w:style w:type="paragraph" w:styleId="BalloonText">
    <w:name w:val="Balloon Text"/>
    <w:basedOn w:val="Normal"/>
    <w:link w:val="BalloonTextChar"/>
    <w:uiPriority w:val="99"/>
    <w:semiHidden/>
    <w:unhideWhenUsed/>
    <w:rsid w:val="0017543D"/>
    <w:rPr>
      <w:rFonts w:ascii="Tahoma" w:hAnsi="Tahoma" w:cs="Tahoma"/>
      <w:sz w:val="16"/>
      <w:szCs w:val="16"/>
    </w:rPr>
  </w:style>
  <w:style w:type="character" w:customStyle="1" w:styleId="BalloonTextChar">
    <w:name w:val="Balloon Text Char"/>
    <w:basedOn w:val="DefaultParagraphFont"/>
    <w:link w:val="BalloonText"/>
    <w:uiPriority w:val="99"/>
    <w:semiHidden/>
    <w:rsid w:val="0017543D"/>
    <w:rPr>
      <w:rFonts w:ascii="Tahoma" w:eastAsia="Times New Roman" w:hAnsi="Tahoma" w:cs="Tahoma"/>
      <w:sz w:val="16"/>
      <w:szCs w:val="16"/>
    </w:rPr>
  </w:style>
  <w:style w:type="paragraph" w:styleId="NoSpacing">
    <w:name w:val="No Spacing"/>
    <w:link w:val="NoSpacingChar"/>
    <w:uiPriority w:val="1"/>
    <w:qFormat/>
    <w:rsid w:val="0017543D"/>
    <w:pPr>
      <w:spacing w:after="0" w:line="240" w:lineRule="auto"/>
    </w:pPr>
    <w:rPr>
      <w:rFonts w:ascii="Calibri" w:eastAsia="Calibri" w:hAnsi="Calibri" w:cs="Times New Roman"/>
    </w:rPr>
  </w:style>
  <w:style w:type="paragraph" w:styleId="BodyTextIndent">
    <w:name w:val="Body Text Indent"/>
    <w:basedOn w:val="Normal"/>
    <w:link w:val="BodyTextIndentChar"/>
    <w:uiPriority w:val="99"/>
    <w:semiHidden/>
    <w:unhideWhenUsed/>
    <w:rsid w:val="0017543D"/>
    <w:pPr>
      <w:spacing w:after="120" w:line="276" w:lineRule="auto"/>
      <w:ind w:left="360"/>
    </w:pPr>
    <w:rPr>
      <w:rFonts w:ascii="Calibri" w:eastAsia="Calibri" w:hAnsi="Calibri"/>
      <w:sz w:val="22"/>
      <w:szCs w:val="22"/>
    </w:rPr>
  </w:style>
  <w:style w:type="character" w:customStyle="1" w:styleId="BodyTextIndentChar">
    <w:name w:val="Body Text Indent Char"/>
    <w:basedOn w:val="DefaultParagraphFont"/>
    <w:link w:val="BodyTextIndent"/>
    <w:uiPriority w:val="99"/>
    <w:semiHidden/>
    <w:rsid w:val="0017543D"/>
    <w:rPr>
      <w:rFonts w:ascii="Calibri" w:eastAsia="Calibri" w:hAnsi="Calibri" w:cs="Times New Roman"/>
    </w:rPr>
  </w:style>
  <w:style w:type="paragraph" w:styleId="BodyTextIndent2">
    <w:name w:val="Body Text Indent 2"/>
    <w:basedOn w:val="Normal"/>
    <w:link w:val="BodyTextIndent2Char"/>
    <w:rsid w:val="0017543D"/>
    <w:pPr>
      <w:tabs>
        <w:tab w:val="left" w:pos="720"/>
        <w:tab w:val="left" w:leader="dot" w:pos="7655"/>
      </w:tabs>
      <w:spacing w:line="360" w:lineRule="auto"/>
      <w:ind w:firstLine="720"/>
      <w:jc w:val="both"/>
    </w:pPr>
    <w:rPr>
      <w:rFonts w:ascii="Arial" w:hAnsi="Arial" w:cs="Arial"/>
      <w:sz w:val="24"/>
      <w:szCs w:val="24"/>
    </w:rPr>
  </w:style>
  <w:style w:type="character" w:customStyle="1" w:styleId="BodyTextIndent2Char">
    <w:name w:val="Body Text Indent 2 Char"/>
    <w:basedOn w:val="DefaultParagraphFont"/>
    <w:link w:val="BodyTextIndent2"/>
    <w:rsid w:val="0017543D"/>
    <w:rPr>
      <w:rFonts w:ascii="Arial" w:eastAsia="Times New Roman" w:hAnsi="Arial" w:cs="Arial"/>
      <w:sz w:val="24"/>
      <w:szCs w:val="24"/>
    </w:rPr>
  </w:style>
  <w:style w:type="character" w:customStyle="1" w:styleId="NoSpacingChar">
    <w:name w:val="No Spacing Char"/>
    <w:basedOn w:val="DefaultParagraphFont"/>
    <w:link w:val="NoSpacing"/>
    <w:uiPriority w:val="1"/>
    <w:rsid w:val="0017543D"/>
    <w:rPr>
      <w:rFonts w:ascii="Calibri" w:eastAsia="Calibri" w:hAnsi="Calibri" w:cs="Times New Roman"/>
    </w:rPr>
  </w:style>
  <w:style w:type="character" w:customStyle="1" w:styleId="fullpost">
    <w:name w:val="fullpost"/>
    <w:basedOn w:val="DefaultParagraphFont"/>
    <w:rsid w:val="0017543D"/>
    <w:rPr>
      <w:vanish w:val="0"/>
      <w:webHidden w:val="0"/>
      <w:specVanish w:val="0"/>
    </w:rPr>
  </w:style>
  <w:style w:type="character" w:customStyle="1" w:styleId="pdate">
    <w:name w:val="pdate"/>
    <w:basedOn w:val="DefaultParagraphFont"/>
    <w:rsid w:val="0017543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barChart>
        <c:barDir val="col"/>
        <c:grouping val="clustered"/>
        <c:ser>
          <c:idx val="0"/>
          <c:order val="0"/>
          <c:tx>
            <c:strRef>
              <c:f>Sheet1!$A$2</c:f>
              <c:strCache>
                <c:ptCount val="1"/>
                <c:pt idx="0">
                  <c:v>Sebelum</c:v>
                </c:pt>
              </c:strCache>
            </c:strRef>
          </c:tx>
          <c:dLbls>
            <c:showVal val="1"/>
          </c:dLbls>
          <c:cat>
            <c:strRef>
              <c:f>Sheet1!$B$1:$C$1</c:f>
              <c:strCache>
                <c:ptCount val="2"/>
                <c:pt idx="0">
                  <c:v>Perlakuan I</c:v>
                </c:pt>
                <c:pt idx="1">
                  <c:v>Perlakuan II</c:v>
                </c:pt>
              </c:strCache>
            </c:strRef>
          </c:cat>
          <c:val>
            <c:numRef>
              <c:f>Sheet1!$B$2:$C$2</c:f>
              <c:numCache>
                <c:formatCode>General</c:formatCode>
                <c:ptCount val="2"/>
                <c:pt idx="0">
                  <c:v>9.4</c:v>
                </c:pt>
                <c:pt idx="1">
                  <c:v>9.4</c:v>
                </c:pt>
              </c:numCache>
            </c:numRef>
          </c:val>
        </c:ser>
        <c:ser>
          <c:idx val="1"/>
          <c:order val="1"/>
          <c:tx>
            <c:strRef>
              <c:f>Sheet1!$A$3</c:f>
              <c:strCache>
                <c:ptCount val="1"/>
                <c:pt idx="0">
                  <c:v>Sesudah</c:v>
                </c:pt>
              </c:strCache>
            </c:strRef>
          </c:tx>
          <c:dLbls>
            <c:showVal val="1"/>
          </c:dLbls>
          <c:cat>
            <c:strRef>
              <c:f>Sheet1!$B$1:$C$1</c:f>
              <c:strCache>
                <c:ptCount val="2"/>
                <c:pt idx="0">
                  <c:v>Perlakuan I</c:v>
                </c:pt>
                <c:pt idx="1">
                  <c:v>Perlakuan II</c:v>
                </c:pt>
              </c:strCache>
            </c:strRef>
          </c:cat>
          <c:val>
            <c:numRef>
              <c:f>Sheet1!$B$3:$C$3</c:f>
              <c:numCache>
                <c:formatCode>General</c:formatCode>
                <c:ptCount val="2"/>
                <c:pt idx="0">
                  <c:v>9.9</c:v>
                </c:pt>
                <c:pt idx="1">
                  <c:v>9.6</c:v>
                </c:pt>
              </c:numCache>
            </c:numRef>
          </c:val>
        </c:ser>
        <c:axId val="54081408"/>
        <c:axId val="54082944"/>
      </c:barChart>
      <c:catAx>
        <c:axId val="54081408"/>
        <c:scaling>
          <c:orientation val="minMax"/>
        </c:scaling>
        <c:axPos val="b"/>
        <c:numFmt formatCode="General" sourceLinked="1"/>
        <c:tickLblPos val="nextTo"/>
        <c:crossAx val="54082944"/>
        <c:crosses val="autoZero"/>
        <c:auto val="1"/>
        <c:lblAlgn val="ctr"/>
        <c:lblOffset val="100"/>
      </c:catAx>
      <c:valAx>
        <c:axId val="54082944"/>
        <c:scaling>
          <c:orientation val="minMax"/>
        </c:scaling>
        <c:axPos val="l"/>
        <c:majorGridlines/>
        <c:numFmt formatCode="General" sourceLinked="1"/>
        <c:tickLblPos val="nextTo"/>
        <c:crossAx val="54081408"/>
        <c:crosses val="autoZero"/>
        <c:crossBetween val="between"/>
      </c:valAx>
    </c:plotArea>
    <c:legend>
      <c:legendPos val="r"/>
    </c:legend>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3</TotalTime>
  <Pages>8</Pages>
  <Words>2864</Words>
  <Characters>16325</Characters>
  <Application>Microsoft Office Word</Application>
  <DocSecurity>0</DocSecurity>
  <Lines>136</Lines>
  <Paragraphs>38</Paragraphs>
  <ScaleCrop>false</ScaleCrop>
  <Company/>
  <LinksUpToDate>false</LinksUpToDate>
  <CharactersWithSpaces>19151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dc:creator>
  <cp:keywords/>
  <dc:description/>
  <cp:lastModifiedBy>AXIOO</cp:lastModifiedBy>
  <cp:revision>3</cp:revision>
  <dcterms:created xsi:type="dcterms:W3CDTF">2016-04-11T00:43:00Z</dcterms:created>
  <dcterms:modified xsi:type="dcterms:W3CDTF">2016-04-11T00:45:00Z</dcterms:modified>
</cp:coreProperties>
</file>